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296D" w14:textId="77777777" w:rsidR="00902F82" w:rsidRPr="00D10E43" w:rsidRDefault="00902F82" w:rsidP="004F1CA3">
      <w:pPr>
        <w:rPr>
          <w:color w:val="000000" w:themeColor="text1"/>
        </w:rPr>
      </w:pPr>
    </w:p>
    <w:tbl>
      <w:tblPr>
        <w:tblpPr w:leftFromText="180" w:rightFromText="180" w:vertAnchor="page" w:horzAnchor="margin" w:tblpXSpec="center" w:tblpY="4321"/>
        <w:tblW w:w="0" w:type="auto"/>
        <w:tblLayout w:type="fixed"/>
        <w:tblLook w:val="0000" w:firstRow="0" w:lastRow="0" w:firstColumn="0" w:lastColumn="0" w:noHBand="0" w:noVBand="0"/>
      </w:tblPr>
      <w:tblGrid>
        <w:gridCol w:w="5540"/>
      </w:tblGrid>
      <w:tr w:rsidR="00D10E43" w:rsidRPr="00D10E43" w14:paraId="1ED606B6" w14:textId="77777777" w:rsidTr="00291A03">
        <w:trPr>
          <w:trHeight w:val="559"/>
        </w:trPr>
        <w:tc>
          <w:tcPr>
            <w:tcW w:w="5540" w:type="dxa"/>
            <w:vAlign w:val="center"/>
          </w:tcPr>
          <w:p w14:paraId="1D81FD10" w14:textId="6CB30E20" w:rsidR="00902F82" w:rsidRPr="00D10E43" w:rsidRDefault="002E3607" w:rsidP="004F1CA3">
            <w:pPr>
              <w:widowControl/>
              <w:jc w:val="center"/>
              <w:rPr>
                <w:b/>
                <w:bCs/>
                <w:color w:val="000000" w:themeColor="text1"/>
                <w:kern w:val="0"/>
                <w:sz w:val="32"/>
                <w:szCs w:val="32"/>
              </w:rPr>
            </w:pPr>
            <w:r w:rsidRPr="00D10E43">
              <w:rPr>
                <w:rFonts w:hint="eastAsia"/>
                <w:b/>
                <w:color w:val="000000" w:themeColor="text1"/>
                <w:kern w:val="0"/>
                <w:sz w:val="32"/>
                <w:szCs w:val="32"/>
              </w:rPr>
              <w:t>福建广生堂药业股份有限公司</w:t>
            </w:r>
          </w:p>
        </w:tc>
      </w:tr>
      <w:tr w:rsidR="00D10E43" w:rsidRPr="00D10E43" w14:paraId="1CFD6287" w14:textId="77777777" w:rsidTr="00291A03">
        <w:trPr>
          <w:trHeight w:val="559"/>
        </w:trPr>
        <w:tc>
          <w:tcPr>
            <w:tcW w:w="5540" w:type="dxa"/>
            <w:vAlign w:val="center"/>
          </w:tcPr>
          <w:p w14:paraId="13CC3AED" w14:textId="2BF9F254" w:rsidR="00902F82" w:rsidRPr="00D10E43" w:rsidRDefault="005A4F1D" w:rsidP="0016562C">
            <w:pPr>
              <w:widowControl/>
              <w:jc w:val="center"/>
              <w:rPr>
                <w:b/>
                <w:bCs/>
                <w:color w:val="000000" w:themeColor="text1"/>
                <w:kern w:val="0"/>
                <w:sz w:val="32"/>
                <w:szCs w:val="32"/>
              </w:rPr>
            </w:pPr>
            <w:r w:rsidRPr="00D10E43">
              <w:rPr>
                <w:b/>
                <w:color w:val="000000" w:themeColor="text1"/>
                <w:sz w:val="32"/>
              </w:rPr>
              <w:t>非经常性损益</w:t>
            </w:r>
            <w:r w:rsidR="00DE5DEE" w:rsidRPr="00D10E43">
              <w:rPr>
                <w:b/>
                <w:color w:val="000000" w:themeColor="text1"/>
                <w:sz w:val="32"/>
              </w:rPr>
              <w:t>专项核查意见</w:t>
            </w:r>
          </w:p>
        </w:tc>
      </w:tr>
      <w:tr w:rsidR="00D10E43" w:rsidRPr="00D10E43" w14:paraId="4D4995E2" w14:textId="77777777" w:rsidTr="00291A03">
        <w:trPr>
          <w:trHeight w:val="765"/>
        </w:trPr>
        <w:tc>
          <w:tcPr>
            <w:tcW w:w="5540" w:type="dxa"/>
            <w:vAlign w:val="center"/>
          </w:tcPr>
          <w:p w14:paraId="3FB99302" w14:textId="09DD005A" w:rsidR="00902F82" w:rsidRPr="00D10E43" w:rsidRDefault="00013D7E" w:rsidP="00675514">
            <w:pPr>
              <w:widowControl/>
              <w:jc w:val="center"/>
              <w:rPr>
                <w:b/>
                <w:bCs/>
                <w:color w:val="000000" w:themeColor="text1"/>
                <w:kern w:val="0"/>
              </w:rPr>
            </w:pPr>
            <w:r w:rsidRPr="00013D7E">
              <w:rPr>
                <w:rFonts w:hint="eastAsia"/>
                <w:b/>
                <w:bCs/>
                <w:color w:val="000000" w:themeColor="text1"/>
                <w:kern w:val="0"/>
              </w:rPr>
              <w:t>德皓核字</w:t>
            </w:r>
            <w:r w:rsidRPr="00013D7E">
              <w:rPr>
                <w:rFonts w:hint="eastAsia"/>
                <w:b/>
                <w:bCs/>
                <w:color w:val="000000" w:themeColor="text1"/>
                <w:kern w:val="0"/>
              </w:rPr>
              <w:t>[2025]00000707</w:t>
            </w:r>
            <w:r w:rsidRPr="00013D7E">
              <w:rPr>
                <w:rFonts w:hint="eastAsia"/>
                <w:b/>
                <w:bCs/>
                <w:color w:val="000000" w:themeColor="text1"/>
                <w:kern w:val="0"/>
              </w:rPr>
              <w:t>号</w:t>
            </w:r>
          </w:p>
        </w:tc>
      </w:tr>
    </w:tbl>
    <w:p w14:paraId="715BFC8C" w14:textId="77777777" w:rsidR="00902F82" w:rsidRPr="00D10E43" w:rsidRDefault="00902F82" w:rsidP="004F1CA3">
      <w:pPr>
        <w:rPr>
          <w:color w:val="000000" w:themeColor="text1"/>
        </w:rPr>
      </w:pPr>
    </w:p>
    <w:p w14:paraId="70F483C3" w14:textId="7EBC0694" w:rsidR="00902F82" w:rsidRPr="00D10E43" w:rsidRDefault="00902F82" w:rsidP="004F1CA3">
      <w:pPr>
        <w:rPr>
          <w:color w:val="000000" w:themeColor="text1"/>
        </w:rPr>
      </w:pPr>
    </w:p>
    <w:p w14:paraId="0E554857" w14:textId="78C4ECB9" w:rsidR="001F33FB" w:rsidRPr="00D10E43" w:rsidRDefault="001F33FB" w:rsidP="004F1CA3">
      <w:pPr>
        <w:rPr>
          <w:color w:val="000000" w:themeColor="text1"/>
        </w:rPr>
      </w:pPr>
    </w:p>
    <w:p w14:paraId="35BA5B1C" w14:textId="49461C36" w:rsidR="001F33FB" w:rsidRPr="00D10E43" w:rsidRDefault="001F33FB" w:rsidP="004F1CA3">
      <w:pPr>
        <w:rPr>
          <w:color w:val="000000" w:themeColor="text1"/>
        </w:rPr>
      </w:pPr>
    </w:p>
    <w:p w14:paraId="21B511B2" w14:textId="3A74977B" w:rsidR="001F33FB" w:rsidRPr="00D10E43" w:rsidRDefault="001F33FB" w:rsidP="004F1CA3">
      <w:pPr>
        <w:rPr>
          <w:color w:val="000000" w:themeColor="text1"/>
        </w:rPr>
      </w:pPr>
    </w:p>
    <w:p w14:paraId="25E41DE8" w14:textId="3B5C070D" w:rsidR="001F33FB" w:rsidRPr="00D10E43" w:rsidRDefault="001F33FB" w:rsidP="004F1CA3">
      <w:pPr>
        <w:rPr>
          <w:color w:val="000000" w:themeColor="text1"/>
        </w:rPr>
      </w:pPr>
    </w:p>
    <w:p w14:paraId="54875949" w14:textId="77777777" w:rsidR="001F33FB" w:rsidRPr="00D10E43" w:rsidRDefault="001F33FB" w:rsidP="004F1CA3">
      <w:pPr>
        <w:rPr>
          <w:color w:val="000000" w:themeColor="text1"/>
        </w:rPr>
      </w:pPr>
    </w:p>
    <w:p w14:paraId="6F6FC83F" w14:textId="77777777" w:rsidR="00902F82" w:rsidRPr="00D10E43" w:rsidRDefault="00902F82" w:rsidP="004F1CA3">
      <w:pPr>
        <w:rPr>
          <w:color w:val="000000" w:themeColor="text1"/>
        </w:rPr>
      </w:pPr>
    </w:p>
    <w:p w14:paraId="2E621532" w14:textId="77777777" w:rsidR="00902F82" w:rsidRPr="00D10E43" w:rsidRDefault="00902F82" w:rsidP="004F1CA3">
      <w:pPr>
        <w:rPr>
          <w:color w:val="000000" w:themeColor="text1"/>
        </w:rPr>
      </w:pPr>
    </w:p>
    <w:p w14:paraId="03D3DFD5" w14:textId="77777777" w:rsidR="00902F82" w:rsidRPr="00D10E43" w:rsidRDefault="00902F82" w:rsidP="004F1CA3">
      <w:pPr>
        <w:rPr>
          <w:color w:val="000000" w:themeColor="text1"/>
        </w:rPr>
      </w:pPr>
    </w:p>
    <w:p w14:paraId="723E987C" w14:textId="5A9C5831" w:rsidR="00902F82" w:rsidRPr="00D10E43" w:rsidRDefault="00902F82" w:rsidP="004F1CA3">
      <w:pPr>
        <w:rPr>
          <w:color w:val="000000" w:themeColor="text1"/>
        </w:rPr>
      </w:pPr>
    </w:p>
    <w:p w14:paraId="3AF02931" w14:textId="0BC84A97" w:rsidR="00A57236" w:rsidRPr="00D10E43" w:rsidRDefault="00A57236" w:rsidP="004F1CA3">
      <w:pPr>
        <w:rPr>
          <w:color w:val="000000" w:themeColor="text1"/>
        </w:rPr>
      </w:pPr>
    </w:p>
    <w:p w14:paraId="1DE23D60" w14:textId="0B596066" w:rsidR="00A57236" w:rsidRPr="00D10E43" w:rsidRDefault="00A57236" w:rsidP="004F1CA3">
      <w:pPr>
        <w:rPr>
          <w:color w:val="000000" w:themeColor="text1"/>
        </w:rPr>
      </w:pPr>
    </w:p>
    <w:p w14:paraId="7ED3D855" w14:textId="201F2653" w:rsidR="00A57236" w:rsidRPr="00D10E43" w:rsidRDefault="00A57236" w:rsidP="004F1CA3">
      <w:pPr>
        <w:rPr>
          <w:color w:val="000000" w:themeColor="text1"/>
        </w:rPr>
      </w:pPr>
    </w:p>
    <w:p w14:paraId="660DF1ED" w14:textId="4006FEA5" w:rsidR="00A57236" w:rsidRPr="00D10E43" w:rsidRDefault="00A57236" w:rsidP="004F1CA3">
      <w:pPr>
        <w:rPr>
          <w:color w:val="000000" w:themeColor="text1"/>
        </w:rPr>
      </w:pPr>
    </w:p>
    <w:p w14:paraId="6763C8D8" w14:textId="7A1CFC8D" w:rsidR="00A57236" w:rsidRPr="00D10E43" w:rsidRDefault="00A57236" w:rsidP="004F1CA3">
      <w:pPr>
        <w:rPr>
          <w:color w:val="000000" w:themeColor="text1"/>
        </w:rPr>
      </w:pPr>
    </w:p>
    <w:p w14:paraId="4511B79D" w14:textId="53BDEEC1" w:rsidR="00A57236" w:rsidRPr="00D10E43" w:rsidRDefault="00A57236" w:rsidP="004F1CA3">
      <w:pPr>
        <w:rPr>
          <w:color w:val="000000" w:themeColor="text1"/>
        </w:rPr>
      </w:pPr>
    </w:p>
    <w:p w14:paraId="387D5175" w14:textId="0DA6FDAA" w:rsidR="00A57236" w:rsidRPr="00D10E43" w:rsidRDefault="00A57236" w:rsidP="004F1CA3">
      <w:pPr>
        <w:rPr>
          <w:color w:val="000000" w:themeColor="text1"/>
        </w:rPr>
      </w:pPr>
    </w:p>
    <w:p w14:paraId="5A5E182E" w14:textId="66D28A1B" w:rsidR="002C5B1F" w:rsidRPr="00D10E43" w:rsidRDefault="002C5B1F" w:rsidP="004F1CA3">
      <w:pPr>
        <w:rPr>
          <w:color w:val="000000" w:themeColor="text1"/>
        </w:rPr>
      </w:pPr>
    </w:p>
    <w:p w14:paraId="36090F24" w14:textId="1496B00C" w:rsidR="002C5B1F" w:rsidRPr="00D10E43" w:rsidRDefault="002C5B1F" w:rsidP="004F1CA3">
      <w:pPr>
        <w:rPr>
          <w:color w:val="000000" w:themeColor="text1"/>
        </w:rPr>
      </w:pPr>
    </w:p>
    <w:p w14:paraId="479018A4" w14:textId="77777777" w:rsidR="00D10E43" w:rsidRPr="00D10E43" w:rsidRDefault="00D10E43" w:rsidP="004F1CA3">
      <w:pPr>
        <w:rPr>
          <w:color w:val="000000" w:themeColor="text1"/>
        </w:rPr>
      </w:pPr>
    </w:p>
    <w:p w14:paraId="7E655B0F" w14:textId="77777777" w:rsidR="00D10E43" w:rsidRPr="00D10E43" w:rsidRDefault="00D10E43" w:rsidP="004F1CA3">
      <w:pPr>
        <w:rPr>
          <w:color w:val="000000" w:themeColor="text1"/>
        </w:rPr>
      </w:pPr>
    </w:p>
    <w:p w14:paraId="2920B62D" w14:textId="77777777" w:rsidR="00D10E43" w:rsidRPr="00D10E43" w:rsidRDefault="00D10E43" w:rsidP="004F1CA3">
      <w:pPr>
        <w:rPr>
          <w:color w:val="000000" w:themeColor="text1"/>
        </w:rPr>
      </w:pPr>
    </w:p>
    <w:p w14:paraId="1298DA97" w14:textId="77777777" w:rsidR="00D10E43" w:rsidRDefault="00D10E43" w:rsidP="004F1CA3">
      <w:pPr>
        <w:rPr>
          <w:color w:val="000000" w:themeColor="text1"/>
        </w:rPr>
      </w:pPr>
    </w:p>
    <w:p w14:paraId="417C3AA7" w14:textId="77777777" w:rsidR="00D10E43" w:rsidRDefault="00D10E43" w:rsidP="004F1CA3">
      <w:pPr>
        <w:rPr>
          <w:color w:val="000000" w:themeColor="text1"/>
        </w:rPr>
      </w:pPr>
    </w:p>
    <w:p w14:paraId="7EAC34D3" w14:textId="77777777" w:rsidR="00D10E43" w:rsidRDefault="00D10E43" w:rsidP="004F1CA3">
      <w:pPr>
        <w:rPr>
          <w:color w:val="000000" w:themeColor="text1"/>
        </w:rPr>
      </w:pPr>
    </w:p>
    <w:p w14:paraId="7EFC8B74" w14:textId="77777777" w:rsidR="00D10E43" w:rsidRDefault="00D10E43" w:rsidP="004F1CA3">
      <w:pPr>
        <w:rPr>
          <w:color w:val="000000" w:themeColor="text1"/>
        </w:rPr>
      </w:pPr>
    </w:p>
    <w:p w14:paraId="559487C0" w14:textId="77777777" w:rsidR="00D10E43" w:rsidRPr="00D10E43" w:rsidRDefault="00D10E43" w:rsidP="004F1CA3">
      <w:pPr>
        <w:rPr>
          <w:color w:val="000000" w:themeColor="text1"/>
        </w:rPr>
      </w:pPr>
    </w:p>
    <w:p w14:paraId="4E5B781F" w14:textId="77777777" w:rsidR="002C5B1F" w:rsidRPr="00D10E43" w:rsidRDefault="002C5B1F" w:rsidP="004F1CA3">
      <w:pPr>
        <w:rPr>
          <w:color w:val="000000" w:themeColor="text1"/>
        </w:rPr>
      </w:pPr>
    </w:p>
    <w:p w14:paraId="5C51DD9E" w14:textId="77777777" w:rsidR="00650A81" w:rsidRPr="00D10E43" w:rsidRDefault="00650A81" w:rsidP="00540B86">
      <w:pPr>
        <w:spacing w:line="360" w:lineRule="auto"/>
        <w:ind w:firstLine="762"/>
        <w:jc w:val="center"/>
        <w:rPr>
          <w:color w:val="000000" w:themeColor="text1"/>
          <w:szCs w:val="21"/>
        </w:rPr>
      </w:pPr>
      <w:bookmarkStart w:id="0" w:name="_Hlk157981243"/>
      <w:r w:rsidRPr="00D10E43">
        <w:rPr>
          <w:rFonts w:hint="eastAsia"/>
          <w:b/>
          <w:color w:val="000000" w:themeColor="text1"/>
          <w:spacing w:val="40"/>
          <w:kern w:val="0"/>
          <w:sz w:val="30"/>
          <w:szCs w:val="30"/>
        </w:rPr>
        <w:t>北京德皓国际会计师事务所</w:t>
      </w:r>
      <w:r w:rsidRPr="00D10E43">
        <w:rPr>
          <w:b/>
          <w:color w:val="000000" w:themeColor="text1"/>
          <w:spacing w:val="40"/>
          <w:kern w:val="0"/>
          <w:sz w:val="30"/>
          <w:szCs w:val="30"/>
        </w:rPr>
        <w:t>(</w:t>
      </w:r>
      <w:r w:rsidRPr="00D10E43">
        <w:rPr>
          <w:rFonts w:hint="eastAsia"/>
          <w:b/>
          <w:color w:val="000000" w:themeColor="text1"/>
          <w:spacing w:val="40"/>
          <w:kern w:val="0"/>
          <w:sz w:val="30"/>
          <w:szCs w:val="30"/>
        </w:rPr>
        <w:t>特殊普通合伙</w:t>
      </w:r>
      <w:r w:rsidRPr="00D10E43">
        <w:rPr>
          <w:b/>
          <w:color w:val="000000" w:themeColor="text1"/>
          <w:spacing w:val="40"/>
          <w:kern w:val="0"/>
          <w:sz w:val="30"/>
          <w:szCs w:val="30"/>
        </w:rPr>
        <w:t>)</w:t>
      </w:r>
    </w:p>
    <w:p w14:paraId="4BAFE96A" w14:textId="77777777" w:rsidR="00650A81" w:rsidRPr="00D10E43" w:rsidRDefault="00650A81" w:rsidP="00540B86">
      <w:pPr>
        <w:spacing w:line="360" w:lineRule="auto"/>
        <w:ind w:firstLine="448"/>
        <w:jc w:val="center"/>
        <w:rPr>
          <w:color w:val="000000" w:themeColor="text1"/>
          <w:szCs w:val="24"/>
        </w:rPr>
      </w:pPr>
      <w:r w:rsidRPr="00D10E43">
        <w:rPr>
          <w:color w:val="000000" w:themeColor="text1"/>
          <w:spacing w:val="-8"/>
          <w:sz w:val="24"/>
        </w:rPr>
        <w:t xml:space="preserve">Beijing </w:t>
      </w:r>
      <w:proofErr w:type="spellStart"/>
      <w:r w:rsidRPr="00D10E43">
        <w:rPr>
          <w:color w:val="000000" w:themeColor="text1"/>
          <w:spacing w:val="-8"/>
          <w:sz w:val="24"/>
        </w:rPr>
        <w:t>Dehao</w:t>
      </w:r>
      <w:proofErr w:type="spellEnd"/>
      <w:r w:rsidRPr="00D10E43">
        <w:rPr>
          <w:color w:val="000000" w:themeColor="text1"/>
          <w:spacing w:val="-8"/>
          <w:sz w:val="24"/>
        </w:rPr>
        <w:t xml:space="preserve"> International Certified Public Accountants (Limited Liability Partnership)</w:t>
      </w:r>
    </w:p>
    <w:bookmarkEnd w:id="0"/>
    <w:p w14:paraId="3FB8CAD8" w14:textId="77777777" w:rsidR="00902F82" w:rsidRPr="00D10E43" w:rsidRDefault="00902F82" w:rsidP="004F1CA3">
      <w:pPr>
        <w:rPr>
          <w:color w:val="000000" w:themeColor="text1"/>
        </w:rPr>
      </w:pPr>
    </w:p>
    <w:p w14:paraId="2F4A9CA2" w14:textId="77777777" w:rsidR="00902F82" w:rsidRPr="00D10E43" w:rsidRDefault="00902F82" w:rsidP="004F1CA3">
      <w:pPr>
        <w:spacing w:line="400" w:lineRule="exact"/>
        <w:rPr>
          <w:b/>
          <w:color w:val="000000" w:themeColor="text1"/>
          <w:sz w:val="24"/>
        </w:rPr>
        <w:sectPr w:rsidR="00902F82" w:rsidRPr="00D10E43" w:rsidSect="00280BCF">
          <w:headerReference w:type="even" r:id="rId8"/>
          <w:headerReference w:type="default" r:id="rId9"/>
          <w:footerReference w:type="even" r:id="rId10"/>
          <w:footerReference w:type="default" r:id="rId11"/>
          <w:headerReference w:type="first" r:id="rId12"/>
          <w:footerReference w:type="first" r:id="rId13"/>
          <w:pgSz w:w="11907" w:h="16840"/>
          <w:pgMar w:top="1440" w:right="1797" w:bottom="1440" w:left="1797" w:header="851" w:footer="992" w:gutter="0"/>
          <w:pgNumType w:start="0"/>
          <w:cols w:space="720"/>
          <w:docGrid w:type="lines" w:linePitch="398"/>
        </w:sectPr>
      </w:pPr>
    </w:p>
    <w:p w14:paraId="5C67B65C" w14:textId="77777777" w:rsidR="00902F82" w:rsidRPr="00D10E43" w:rsidRDefault="00902F82" w:rsidP="004F1CA3">
      <w:pPr>
        <w:adjustRightInd w:val="0"/>
        <w:snapToGrid w:val="0"/>
        <w:spacing w:line="360" w:lineRule="auto"/>
        <w:jc w:val="left"/>
        <w:rPr>
          <w:b/>
          <w:color w:val="000000" w:themeColor="text1"/>
          <w:sz w:val="32"/>
          <w:szCs w:val="32"/>
        </w:rPr>
      </w:pPr>
    </w:p>
    <w:p w14:paraId="11CBDA84" w14:textId="10B3CC88" w:rsidR="004F1CA3" w:rsidRPr="00D10E43" w:rsidRDefault="002E3607" w:rsidP="004F1CA3">
      <w:pPr>
        <w:widowControl/>
        <w:snapToGrid w:val="0"/>
        <w:spacing w:line="360" w:lineRule="auto"/>
        <w:jc w:val="center"/>
        <w:outlineLvl w:val="0"/>
        <w:rPr>
          <w:b/>
          <w:bCs/>
          <w:color w:val="000000" w:themeColor="text1"/>
          <w:kern w:val="0"/>
          <w:sz w:val="32"/>
          <w:szCs w:val="32"/>
        </w:rPr>
      </w:pPr>
      <w:r w:rsidRPr="00D10E43">
        <w:rPr>
          <w:rFonts w:hint="eastAsia"/>
          <w:b/>
          <w:color w:val="000000" w:themeColor="text1"/>
          <w:kern w:val="0"/>
          <w:sz w:val="32"/>
          <w:szCs w:val="32"/>
        </w:rPr>
        <w:t>福建广生堂药业股份有限公司</w:t>
      </w:r>
    </w:p>
    <w:p w14:paraId="548AAD6E" w14:textId="25F93156" w:rsidR="00902F82" w:rsidRPr="00D10E43" w:rsidRDefault="005A4F1D" w:rsidP="004F1CA3">
      <w:pPr>
        <w:adjustRightInd w:val="0"/>
        <w:snapToGrid w:val="0"/>
        <w:spacing w:line="360" w:lineRule="auto"/>
        <w:jc w:val="center"/>
        <w:rPr>
          <w:b/>
          <w:color w:val="000000" w:themeColor="text1"/>
          <w:sz w:val="32"/>
          <w:szCs w:val="32"/>
        </w:rPr>
      </w:pPr>
      <w:r w:rsidRPr="00D10E43">
        <w:rPr>
          <w:b/>
          <w:color w:val="000000" w:themeColor="text1"/>
          <w:sz w:val="32"/>
          <w:szCs w:val="32"/>
        </w:rPr>
        <w:t>非经常性损益</w:t>
      </w:r>
      <w:r w:rsidR="00223FBC" w:rsidRPr="00D10E43">
        <w:rPr>
          <w:b/>
          <w:color w:val="000000" w:themeColor="text1"/>
          <w:sz w:val="32"/>
          <w:szCs w:val="32"/>
        </w:rPr>
        <w:t>专项核查意见</w:t>
      </w:r>
    </w:p>
    <w:p w14:paraId="672C26A1" w14:textId="42C2CB90" w:rsidR="00902F82" w:rsidRPr="00D10E43" w:rsidRDefault="00902F82" w:rsidP="004F1CA3">
      <w:pPr>
        <w:adjustRightInd w:val="0"/>
        <w:snapToGrid w:val="0"/>
        <w:spacing w:line="360" w:lineRule="auto"/>
        <w:jc w:val="center"/>
        <w:rPr>
          <w:color w:val="000000" w:themeColor="text1"/>
          <w:sz w:val="32"/>
          <w:szCs w:val="32"/>
        </w:rPr>
      </w:pPr>
      <w:r w:rsidRPr="00D10E43">
        <w:rPr>
          <w:color w:val="000000" w:themeColor="text1"/>
          <w:sz w:val="24"/>
        </w:rPr>
        <w:t>（</w:t>
      </w:r>
      <w:r w:rsidR="000617B9" w:rsidRPr="00D10E43">
        <w:rPr>
          <w:color w:val="000000" w:themeColor="text1"/>
          <w:sz w:val="24"/>
        </w:rPr>
        <w:t>20</w:t>
      </w:r>
      <w:r w:rsidR="00AB3841" w:rsidRPr="00D10E43">
        <w:rPr>
          <w:rFonts w:hint="eastAsia"/>
          <w:color w:val="000000" w:themeColor="text1"/>
          <w:sz w:val="24"/>
        </w:rPr>
        <w:t>22</w:t>
      </w:r>
      <w:r w:rsidR="000617B9" w:rsidRPr="00D10E43">
        <w:rPr>
          <w:color w:val="000000" w:themeColor="text1"/>
          <w:sz w:val="24"/>
        </w:rPr>
        <w:t>年</w:t>
      </w:r>
      <w:r w:rsidR="000617B9" w:rsidRPr="00D10E43">
        <w:rPr>
          <w:color w:val="000000" w:themeColor="text1"/>
          <w:sz w:val="24"/>
        </w:rPr>
        <w:t>1</w:t>
      </w:r>
      <w:r w:rsidR="000617B9" w:rsidRPr="00D10E43">
        <w:rPr>
          <w:color w:val="000000" w:themeColor="text1"/>
          <w:sz w:val="24"/>
        </w:rPr>
        <w:t>月</w:t>
      </w:r>
      <w:r w:rsidR="000617B9" w:rsidRPr="00D10E43">
        <w:rPr>
          <w:color w:val="000000" w:themeColor="text1"/>
          <w:sz w:val="24"/>
        </w:rPr>
        <w:t>1</w:t>
      </w:r>
      <w:r w:rsidR="000617B9" w:rsidRPr="00D10E43">
        <w:rPr>
          <w:color w:val="000000" w:themeColor="text1"/>
          <w:sz w:val="24"/>
        </w:rPr>
        <w:t>日至</w:t>
      </w:r>
      <w:r w:rsidR="000617B9" w:rsidRPr="00D10E43">
        <w:rPr>
          <w:color w:val="000000" w:themeColor="text1"/>
          <w:sz w:val="24"/>
        </w:rPr>
        <w:t>20</w:t>
      </w:r>
      <w:r w:rsidR="00AB3841" w:rsidRPr="00D10E43">
        <w:rPr>
          <w:rFonts w:hint="eastAsia"/>
          <w:color w:val="000000" w:themeColor="text1"/>
          <w:sz w:val="24"/>
        </w:rPr>
        <w:t>24</w:t>
      </w:r>
      <w:r w:rsidR="000617B9" w:rsidRPr="00D10E43">
        <w:rPr>
          <w:color w:val="000000" w:themeColor="text1"/>
          <w:sz w:val="24"/>
        </w:rPr>
        <w:t>年</w:t>
      </w:r>
      <w:r w:rsidR="000617B9" w:rsidRPr="00D10E43">
        <w:rPr>
          <w:color w:val="000000" w:themeColor="text1"/>
          <w:sz w:val="24"/>
        </w:rPr>
        <w:t>12</w:t>
      </w:r>
      <w:r w:rsidR="000617B9" w:rsidRPr="00D10E43">
        <w:rPr>
          <w:color w:val="000000" w:themeColor="text1"/>
          <w:sz w:val="24"/>
        </w:rPr>
        <w:t>月</w:t>
      </w:r>
      <w:r w:rsidR="000617B9" w:rsidRPr="00D10E43">
        <w:rPr>
          <w:color w:val="000000" w:themeColor="text1"/>
          <w:sz w:val="24"/>
        </w:rPr>
        <w:t>31</w:t>
      </w:r>
      <w:r w:rsidR="000617B9" w:rsidRPr="00D10E43">
        <w:rPr>
          <w:color w:val="000000" w:themeColor="text1"/>
          <w:sz w:val="24"/>
        </w:rPr>
        <w:t>日止</w:t>
      </w:r>
      <w:r w:rsidRPr="00D10E43">
        <w:rPr>
          <w:color w:val="000000" w:themeColor="text1"/>
          <w:sz w:val="24"/>
        </w:rPr>
        <w:t>）</w:t>
      </w:r>
    </w:p>
    <w:p w14:paraId="23D2EE3E" w14:textId="77777777" w:rsidR="00902F82" w:rsidRPr="00D10E43" w:rsidRDefault="00902F82" w:rsidP="004F1CA3">
      <w:pPr>
        <w:adjustRightInd w:val="0"/>
        <w:snapToGrid w:val="0"/>
        <w:spacing w:line="360" w:lineRule="auto"/>
        <w:jc w:val="left"/>
        <w:rPr>
          <w:b/>
          <w:color w:val="000000" w:themeColor="text1"/>
          <w:sz w:val="32"/>
          <w:szCs w:val="32"/>
        </w:rPr>
      </w:pPr>
    </w:p>
    <w:p w14:paraId="6E0A8EBF" w14:textId="77777777" w:rsidR="00902F82" w:rsidRPr="00D10E43" w:rsidRDefault="00902F82" w:rsidP="004F1CA3">
      <w:pPr>
        <w:adjustRightInd w:val="0"/>
        <w:snapToGrid w:val="0"/>
        <w:spacing w:line="360" w:lineRule="auto"/>
        <w:jc w:val="left"/>
        <w:rPr>
          <w:b/>
          <w:color w:val="000000" w:themeColor="text1"/>
          <w:sz w:val="32"/>
          <w:szCs w:val="32"/>
        </w:rPr>
      </w:pPr>
    </w:p>
    <w:tbl>
      <w:tblPr>
        <w:tblW w:w="8874" w:type="dxa"/>
        <w:tblLayout w:type="fixed"/>
        <w:tblLook w:val="0000" w:firstRow="0" w:lastRow="0" w:firstColumn="0" w:lastColumn="0" w:noHBand="0" w:noVBand="0"/>
      </w:tblPr>
      <w:tblGrid>
        <w:gridCol w:w="994"/>
        <w:gridCol w:w="5828"/>
        <w:gridCol w:w="373"/>
        <w:gridCol w:w="1679"/>
      </w:tblGrid>
      <w:tr w:rsidR="00D10E43" w:rsidRPr="00D10E43" w14:paraId="57A92AC1" w14:textId="77777777" w:rsidTr="00291A03">
        <w:tc>
          <w:tcPr>
            <w:tcW w:w="994" w:type="dxa"/>
          </w:tcPr>
          <w:p w14:paraId="26132781" w14:textId="77777777" w:rsidR="00902F82" w:rsidRPr="00D10E43" w:rsidRDefault="00902F82" w:rsidP="004F1CA3">
            <w:pPr>
              <w:keepLines/>
              <w:tabs>
                <w:tab w:val="right" w:pos="8280"/>
              </w:tabs>
              <w:spacing w:line="400" w:lineRule="exact"/>
              <w:rPr>
                <w:color w:val="000000" w:themeColor="text1"/>
                <w:sz w:val="28"/>
                <w:szCs w:val="28"/>
              </w:rPr>
            </w:pPr>
          </w:p>
        </w:tc>
        <w:tc>
          <w:tcPr>
            <w:tcW w:w="5828" w:type="dxa"/>
          </w:tcPr>
          <w:p w14:paraId="47DF4BEA" w14:textId="77777777" w:rsidR="00902F82" w:rsidRPr="00D10E43" w:rsidRDefault="00902F82" w:rsidP="004F1CA3">
            <w:pPr>
              <w:keepLines/>
              <w:tabs>
                <w:tab w:val="right" w:pos="8280"/>
              </w:tabs>
              <w:spacing w:line="400" w:lineRule="exact"/>
              <w:jc w:val="center"/>
              <w:rPr>
                <w:b/>
                <w:color w:val="000000" w:themeColor="text1"/>
                <w:sz w:val="28"/>
                <w:szCs w:val="28"/>
              </w:rPr>
            </w:pPr>
            <w:r w:rsidRPr="00D10E43">
              <w:rPr>
                <w:b/>
                <w:color w:val="000000" w:themeColor="text1"/>
                <w:sz w:val="28"/>
                <w:szCs w:val="28"/>
              </w:rPr>
              <w:t>目</w:t>
            </w:r>
            <w:r w:rsidRPr="00D10E43">
              <w:rPr>
                <w:b/>
                <w:color w:val="000000" w:themeColor="text1"/>
                <w:sz w:val="28"/>
                <w:szCs w:val="28"/>
              </w:rPr>
              <w:t xml:space="preserve">     </w:t>
            </w:r>
            <w:r w:rsidRPr="00D10E43">
              <w:rPr>
                <w:b/>
                <w:color w:val="000000" w:themeColor="text1"/>
                <w:sz w:val="28"/>
                <w:szCs w:val="28"/>
              </w:rPr>
              <w:t>录</w:t>
            </w:r>
          </w:p>
          <w:p w14:paraId="5C7037DB" w14:textId="77777777" w:rsidR="00902F82" w:rsidRPr="00D10E43" w:rsidRDefault="00902F82" w:rsidP="004F1CA3">
            <w:pPr>
              <w:keepLines/>
              <w:tabs>
                <w:tab w:val="right" w:pos="8280"/>
              </w:tabs>
              <w:spacing w:line="400" w:lineRule="exact"/>
              <w:jc w:val="center"/>
              <w:rPr>
                <w:b/>
                <w:color w:val="000000" w:themeColor="text1"/>
                <w:sz w:val="28"/>
                <w:szCs w:val="28"/>
              </w:rPr>
            </w:pPr>
          </w:p>
        </w:tc>
        <w:tc>
          <w:tcPr>
            <w:tcW w:w="373" w:type="dxa"/>
          </w:tcPr>
          <w:p w14:paraId="581BC352" w14:textId="77777777" w:rsidR="00902F82" w:rsidRPr="00D10E43" w:rsidRDefault="00902F82" w:rsidP="004F1CA3">
            <w:pPr>
              <w:keepLines/>
              <w:tabs>
                <w:tab w:val="right" w:pos="8280"/>
              </w:tabs>
              <w:spacing w:line="400" w:lineRule="exact"/>
              <w:jc w:val="right"/>
              <w:rPr>
                <w:b/>
                <w:color w:val="000000" w:themeColor="text1"/>
                <w:sz w:val="28"/>
                <w:szCs w:val="28"/>
              </w:rPr>
            </w:pPr>
          </w:p>
        </w:tc>
        <w:tc>
          <w:tcPr>
            <w:tcW w:w="1679" w:type="dxa"/>
          </w:tcPr>
          <w:p w14:paraId="3C20F6CF" w14:textId="77777777" w:rsidR="00902F82" w:rsidRPr="00D10E43" w:rsidRDefault="00902F82" w:rsidP="004F1CA3">
            <w:pPr>
              <w:keepLines/>
              <w:tabs>
                <w:tab w:val="right" w:pos="8280"/>
              </w:tabs>
              <w:spacing w:line="400" w:lineRule="exact"/>
              <w:jc w:val="center"/>
              <w:rPr>
                <w:b/>
                <w:color w:val="000000" w:themeColor="text1"/>
                <w:sz w:val="28"/>
                <w:szCs w:val="28"/>
              </w:rPr>
            </w:pPr>
            <w:r w:rsidRPr="00D10E43">
              <w:rPr>
                <w:b/>
                <w:color w:val="000000" w:themeColor="text1"/>
                <w:sz w:val="28"/>
                <w:szCs w:val="28"/>
              </w:rPr>
              <w:t>页</w:t>
            </w:r>
            <w:r w:rsidRPr="00D10E43">
              <w:rPr>
                <w:b/>
                <w:color w:val="000000" w:themeColor="text1"/>
                <w:sz w:val="28"/>
                <w:szCs w:val="28"/>
              </w:rPr>
              <w:t xml:space="preserve">  </w:t>
            </w:r>
            <w:r w:rsidRPr="00D10E43">
              <w:rPr>
                <w:b/>
                <w:color w:val="000000" w:themeColor="text1"/>
                <w:sz w:val="28"/>
                <w:szCs w:val="28"/>
              </w:rPr>
              <w:t>次</w:t>
            </w:r>
          </w:p>
        </w:tc>
      </w:tr>
      <w:tr w:rsidR="00D10E43" w:rsidRPr="00D10E43" w14:paraId="1B5CF88A" w14:textId="77777777" w:rsidTr="00291A03">
        <w:tc>
          <w:tcPr>
            <w:tcW w:w="994" w:type="dxa"/>
          </w:tcPr>
          <w:p w14:paraId="0FDA19DD" w14:textId="77777777" w:rsidR="00902F82" w:rsidRPr="00D10E43" w:rsidRDefault="00902F82" w:rsidP="004F1CA3">
            <w:pPr>
              <w:keepLines/>
              <w:tabs>
                <w:tab w:val="right" w:pos="8280"/>
              </w:tabs>
              <w:spacing w:line="400" w:lineRule="exact"/>
              <w:rPr>
                <w:b/>
                <w:color w:val="000000" w:themeColor="text1"/>
                <w:sz w:val="28"/>
                <w:szCs w:val="28"/>
              </w:rPr>
            </w:pPr>
            <w:r w:rsidRPr="00D10E43">
              <w:rPr>
                <w:b/>
                <w:color w:val="000000" w:themeColor="text1"/>
                <w:sz w:val="28"/>
                <w:szCs w:val="28"/>
              </w:rPr>
              <w:t>一、</w:t>
            </w:r>
          </w:p>
        </w:tc>
        <w:tc>
          <w:tcPr>
            <w:tcW w:w="5828" w:type="dxa"/>
          </w:tcPr>
          <w:p w14:paraId="3D1EEE67" w14:textId="47FA8971" w:rsidR="00902F82" w:rsidRPr="00D10E43" w:rsidRDefault="005A4F1D" w:rsidP="004F1CA3">
            <w:pPr>
              <w:keepLines/>
              <w:tabs>
                <w:tab w:val="right" w:pos="8280"/>
              </w:tabs>
              <w:spacing w:line="400" w:lineRule="exact"/>
              <w:rPr>
                <w:b/>
                <w:color w:val="000000" w:themeColor="text1"/>
                <w:sz w:val="28"/>
                <w:szCs w:val="28"/>
              </w:rPr>
            </w:pPr>
            <w:r w:rsidRPr="00D10E43">
              <w:rPr>
                <w:b/>
                <w:color w:val="000000" w:themeColor="text1"/>
                <w:sz w:val="28"/>
                <w:szCs w:val="28"/>
              </w:rPr>
              <w:t>非经常性损益</w:t>
            </w:r>
            <w:r w:rsidR="00B0360A" w:rsidRPr="00D10E43">
              <w:rPr>
                <w:b/>
                <w:color w:val="000000" w:themeColor="text1"/>
                <w:sz w:val="28"/>
                <w:szCs w:val="28"/>
              </w:rPr>
              <w:t>专项核查意见</w:t>
            </w:r>
          </w:p>
          <w:p w14:paraId="66ACCB52" w14:textId="77777777" w:rsidR="005A4F1D" w:rsidRPr="00D10E43" w:rsidRDefault="005A4F1D" w:rsidP="004F1CA3">
            <w:pPr>
              <w:keepLines/>
              <w:tabs>
                <w:tab w:val="right" w:pos="8280"/>
              </w:tabs>
              <w:spacing w:line="400" w:lineRule="exact"/>
              <w:rPr>
                <w:b/>
                <w:color w:val="000000" w:themeColor="text1"/>
                <w:sz w:val="28"/>
                <w:szCs w:val="28"/>
              </w:rPr>
            </w:pPr>
          </w:p>
        </w:tc>
        <w:tc>
          <w:tcPr>
            <w:tcW w:w="373" w:type="dxa"/>
          </w:tcPr>
          <w:p w14:paraId="0E00E3D5" w14:textId="77777777" w:rsidR="00902F82" w:rsidRPr="00D10E43" w:rsidRDefault="00902F82" w:rsidP="004F1CA3">
            <w:pPr>
              <w:keepLines/>
              <w:tabs>
                <w:tab w:val="right" w:pos="8280"/>
              </w:tabs>
              <w:spacing w:line="400" w:lineRule="exact"/>
              <w:jc w:val="right"/>
              <w:rPr>
                <w:b/>
                <w:color w:val="000000" w:themeColor="text1"/>
                <w:sz w:val="28"/>
                <w:szCs w:val="28"/>
              </w:rPr>
            </w:pPr>
          </w:p>
        </w:tc>
        <w:tc>
          <w:tcPr>
            <w:tcW w:w="1679" w:type="dxa"/>
          </w:tcPr>
          <w:p w14:paraId="53310A17" w14:textId="165891E7" w:rsidR="00902F82" w:rsidRPr="00D10E43" w:rsidRDefault="00902F82" w:rsidP="004F1CA3">
            <w:pPr>
              <w:keepLines/>
              <w:tabs>
                <w:tab w:val="right" w:pos="8280"/>
              </w:tabs>
              <w:spacing w:line="400" w:lineRule="exact"/>
              <w:jc w:val="center"/>
              <w:rPr>
                <w:color w:val="000000" w:themeColor="text1"/>
                <w:sz w:val="28"/>
                <w:szCs w:val="28"/>
              </w:rPr>
            </w:pPr>
            <w:r w:rsidRPr="00D10E43">
              <w:rPr>
                <w:color w:val="000000" w:themeColor="text1"/>
                <w:sz w:val="28"/>
                <w:szCs w:val="28"/>
              </w:rPr>
              <w:t>1-</w:t>
            </w:r>
            <w:r w:rsidR="0088113A">
              <w:rPr>
                <w:rFonts w:hint="eastAsia"/>
                <w:color w:val="000000" w:themeColor="text1"/>
                <w:sz w:val="28"/>
                <w:szCs w:val="28"/>
              </w:rPr>
              <w:t>2</w:t>
            </w:r>
          </w:p>
        </w:tc>
      </w:tr>
      <w:tr w:rsidR="00D10E43" w:rsidRPr="00D10E43" w14:paraId="4A9B6064" w14:textId="77777777" w:rsidTr="00291A03">
        <w:tc>
          <w:tcPr>
            <w:tcW w:w="994" w:type="dxa"/>
          </w:tcPr>
          <w:p w14:paraId="58B773FD" w14:textId="77777777" w:rsidR="00902F82" w:rsidRPr="00D10E43" w:rsidRDefault="00902F82" w:rsidP="004F1CA3">
            <w:pPr>
              <w:keepLines/>
              <w:tabs>
                <w:tab w:val="right" w:pos="8280"/>
              </w:tabs>
              <w:spacing w:line="400" w:lineRule="exact"/>
              <w:rPr>
                <w:b/>
                <w:color w:val="000000" w:themeColor="text1"/>
                <w:sz w:val="28"/>
                <w:szCs w:val="28"/>
              </w:rPr>
            </w:pPr>
            <w:r w:rsidRPr="00D10E43">
              <w:rPr>
                <w:b/>
                <w:color w:val="000000" w:themeColor="text1"/>
                <w:sz w:val="28"/>
                <w:szCs w:val="28"/>
              </w:rPr>
              <w:t>二、</w:t>
            </w:r>
          </w:p>
        </w:tc>
        <w:tc>
          <w:tcPr>
            <w:tcW w:w="5828" w:type="dxa"/>
          </w:tcPr>
          <w:p w14:paraId="10E9910C" w14:textId="77777777" w:rsidR="00902F82" w:rsidRPr="00D10E43" w:rsidRDefault="005A4F1D" w:rsidP="004F1CA3">
            <w:pPr>
              <w:keepLines/>
              <w:tabs>
                <w:tab w:val="right" w:pos="8280"/>
              </w:tabs>
              <w:spacing w:line="400" w:lineRule="exact"/>
              <w:rPr>
                <w:b/>
                <w:color w:val="000000" w:themeColor="text1"/>
                <w:sz w:val="28"/>
                <w:szCs w:val="28"/>
              </w:rPr>
            </w:pPr>
            <w:r w:rsidRPr="00D10E43">
              <w:rPr>
                <w:b/>
                <w:color w:val="000000" w:themeColor="text1"/>
                <w:sz w:val="28"/>
                <w:szCs w:val="28"/>
              </w:rPr>
              <w:t>非经常性损益明细表</w:t>
            </w:r>
          </w:p>
          <w:p w14:paraId="6B6E2E8E" w14:textId="77777777" w:rsidR="00902F82" w:rsidRPr="00D10E43" w:rsidRDefault="00902F82" w:rsidP="004F1CA3">
            <w:pPr>
              <w:keepLines/>
              <w:tabs>
                <w:tab w:val="right" w:pos="8280"/>
              </w:tabs>
              <w:spacing w:line="400" w:lineRule="exact"/>
              <w:rPr>
                <w:b/>
                <w:color w:val="000000" w:themeColor="text1"/>
                <w:sz w:val="28"/>
                <w:szCs w:val="28"/>
              </w:rPr>
            </w:pPr>
          </w:p>
        </w:tc>
        <w:tc>
          <w:tcPr>
            <w:tcW w:w="373" w:type="dxa"/>
          </w:tcPr>
          <w:p w14:paraId="7CFCFC70" w14:textId="77777777" w:rsidR="00902F82" w:rsidRPr="00D10E43" w:rsidRDefault="00902F82" w:rsidP="004F1CA3">
            <w:pPr>
              <w:keepLines/>
              <w:tabs>
                <w:tab w:val="right" w:pos="8280"/>
              </w:tabs>
              <w:spacing w:line="400" w:lineRule="exact"/>
              <w:jc w:val="right"/>
              <w:rPr>
                <w:b/>
                <w:color w:val="000000" w:themeColor="text1"/>
                <w:sz w:val="28"/>
                <w:szCs w:val="28"/>
              </w:rPr>
            </w:pPr>
          </w:p>
        </w:tc>
        <w:tc>
          <w:tcPr>
            <w:tcW w:w="1679" w:type="dxa"/>
          </w:tcPr>
          <w:p w14:paraId="106D4276" w14:textId="562D6710" w:rsidR="00902F82" w:rsidRPr="00D10E43" w:rsidRDefault="0088113A" w:rsidP="004F1CA3">
            <w:pPr>
              <w:keepLines/>
              <w:tabs>
                <w:tab w:val="right" w:pos="8280"/>
              </w:tabs>
              <w:spacing w:line="400" w:lineRule="exact"/>
              <w:jc w:val="center"/>
              <w:rPr>
                <w:color w:val="000000" w:themeColor="text1"/>
                <w:sz w:val="28"/>
                <w:szCs w:val="28"/>
              </w:rPr>
            </w:pPr>
            <w:r>
              <w:rPr>
                <w:rFonts w:hint="eastAsia"/>
                <w:color w:val="000000" w:themeColor="text1"/>
                <w:sz w:val="28"/>
                <w:szCs w:val="28"/>
              </w:rPr>
              <w:t>1-2</w:t>
            </w:r>
          </w:p>
        </w:tc>
      </w:tr>
      <w:tr w:rsidR="00D10E43" w:rsidRPr="00D10E43" w14:paraId="1CABE8F7" w14:textId="77777777" w:rsidTr="00291A03">
        <w:trPr>
          <w:trHeight w:val="584"/>
        </w:trPr>
        <w:tc>
          <w:tcPr>
            <w:tcW w:w="994" w:type="dxa"/>
          </w:tcPr>
          <w:p w14:paraId="45CDA6A8" w14:textId="77777777" w:rsidR="005A4F1D" w:rsidRPr="00D10E43" w:rsidRDefault="005A4F1D" w:rsidP="004F1CA3">
            <w:pPr>
              <w:keepLines/>
              <w:tabs>
                <w:tab w:val="right" w:pos="8280"/>
              </w:tabs>
              <w:spacing w:line="400" w:lineRule="exact"/>
              <w:rPr>
                <w:b/>
                <w:color w:val="000000" w:themeColor="text1"/>
                <w:spacing w:val="20"/>
                <w:sz w:val="28"/>
                <w:szCs w:val="28"/>
              </w:rPr>
            </w:pPr>
            <w:r w:rsidRPr="00D10E43">
              <w:rPr>
                <w:b/>
                <w:color w:val="000000" w:themeColor="text1"/>
                <w:spacing w:val="20"/>
                <w:sz w:val="28"/>
                <w:szCs w:val="28"/>
              </w:rPr>
              <w:t>三、</w:t>
            </w:r>
          </w:p>
        </w:tc>
        <w:tc>
          <w:tcPr>
            <w:tcW w:w="5828" w:type="dxa"/>
          </w:tcPr>
          <w:p w14:paraId="7D7F5C0F" w14:textId="77777777" w:rsidR="005A4F1D" w:rsidRPr="00D10E43" w:rsidRDefault="00FB0452" w:rsidP="004F1CA3">
            <w:pPr>
              <w:keepLines/>
              <w:tabs>
                <w:tab w:val="right" w:pos="8280"/>
              </w:tabs>
              <w:spacing w:line="400" w:lineRule="exact"/>
              <w:rPr>
                <w:b/>
                <w:color w:val="000000" w:themeColor="text1"/>
                <w:sz w:val="28"/>
                <w:szCs w:val="28"/>
              </w:rPr>
            </w:pPr>
            <w:r w:rsidRPr="00D10E43">
              <w:rPr>
                <w:b/>
                <w:color w:val="000000" w:themeColor="text1"/>
                <w:sz w:val="28"/>
                <w:szCs w:val="28"/>
              </w:rPr>
              <w:t>非经常性损益明细表附注</w:t>
            </w:r>
          </w:p>
          <w:p w14:paraId="19FBB445" w14:textId="77777777" w:rsidR="005A4F1D" w:rsidRPr="00D10E43" w:rsidRDefault="005A4F1D" w:rsidP="004F1CA3">
            <w:pPr>
              <w:keepLines/>
              <w:tabs>
                <w:tab w:val="right" w:pos="8280"/>
              </w:tabs>
              <w:spacing w:line="400" w:lineRule="exact"/>
              <w:rPr>
                <w:b/>
                <w:color w:val="000000" w:themeColor="text1"/>
                <w:sz w:val="28"/>
                <w:szCs w:val="28"/>
              </w:rPr>
            </w:pPr>
          </w:p>
        </w:tc>
        <w:tc>
          <w:tcPr>
            <w:tcW w:w="373" w:type="dxa"/>
          </w:tcPr>
          <w:p w14:paraId="683F889D" w14:textId="77777777" w:rsidR="005A4F1D" w:rsidRPr="00D10E43" w:rsidRDefault="005A4F1D" w:rsidP="004F1CA3">
            <w:pPr>
              <w:keepLines/>
              <w:tabs>
                <w:tab w:val="right" w:pos="8280"/>
              </w:tabs>
              <w:spacing w:line="400" w:lineRule="exact"/>
              <w:jc w:val="right"/>
              <w:rPr>
                <w:color w:val="000000" w:themeColor="text1"/>
                <w:sz w:val="28"/>
                <w:szCs w:val="28"/>
              </w:rPr>
            </w:pPr>
          </w:p>
        </w:tc>
        <w:tc>
          <w:tcPr>
            <w:tcW w:w="1679" w:type="dxa"/>
          </w:tcPr>
          <w:p w14:paraId="6868EF29" w14:textId="0D180F6E" w:rsidR="005A4F1D" w:rsidRPr="00D10E43" w:rsidRDefault="0088113A" w:rsidP="004F1CA3">
            <w:pPr>
              <w:keepLines/>
              <w:tabs>
                <w:tab w:val="right" w:pos="8280"/>
              </w:tabs>
              <w:spacing w:line="400" w:lineRule="exact"/>
              <w:jc w:val="center"/>
              <w:rPr>
                <w:color w:val="000000" w:themeColor="text1"/>
                <w:sz w:val="28"/>
                <w:szCs w:val="28"/>
              </w:rPr>
            </w:pPr>
            <w:r>
              <w:rPr>
                <w:rFonts w:hint="eastAsia"/>
                <w:color w:val="000000" w:themeColor="text1"/>
                <w:sz w:val="28"/>
                <w:szCs w:val="28"/>
              </w:rPr>
              <w:t>1</w:t>
            </w:r>
            <w:r w:rsidR="00FF0E53" w:rsidRPr="00D10E43">
              <w:rPr>
                <w:color w:val="000000" w:themeColor="text1"/>
                <w:sz w:val="28"/>
                <w:szCs w:val="28"/>
              </w:rPr>
              <w:t>-</w:t>
            </w:r>
            <w:r>
              <w:rPr>
                <w:rFonts w:hint="eastAsia"/>
                <w:color w:val="000000" w:themeColor="text1"/>
                <w:sz w:val="28"/>
                <w:szCs w:val="28"/>
              </w:rPr>
              <w:t>2</w:t>
            </w:r>
          </w:p>
        </w:tc>
      </w:tr>
    </w:tbl>
    <w:p w14:paraId="58CB4FE0" w14:textId="77777777" w:rsidR="00902F82" w:rsidRPr="00D10E43" w:rsidRDefault="00902F82" w:rsidP="004F1CA3">
      <w:pPr>
        <w:tabs>
          <w:tab w:val="center" w:pos="5103"/>
        </w:tabs>
        <w:spacing w:line="500" w:lineRule="atLeast"/>
        <w:rPr>
          <w:color w:val="000000" w:themeColor="text1"/>
          <w:sz w:val="28"/>
          <w:szCs w:val="28"/>
        </w:rPr>
      </w:pPr>
    </w:p>
    <w:p w14:paraId="0AC42590" w14:textId="77777777" w:rsidR="00902F82" w:rsidRPr="00D10E43" w:rsidRDefault="00902F82" w:rsidP="004F1CA3">
      <w:pPr>
        <w:tabs>
          <w:tab w:val="center" w:pos="5103"/>
        </w:tabs>
        <w:spacing w:line="500" w:lineRule="atLeast"/>
        <w:ind w:firstLineChars="160" w:firstLine="448"/>
        <w:rPr>
          <w:color w:val="000000" w:themeColor="text1"/>
          <w:sz w:val="28"/>
          <w:szCs w:val="28"/>
        </w:rPr>
        <w:sectPr w:rsidR="00902F82" w:rsidRPr="00D10E43" w:rsidSect="00280BCF">
          <w:footerReference w:type="default" r:id="rId14"/>
          <w:pgSz w:w="11906" w:h="16838"/>
          <w:pgMar w:top="1440" w:right="1797" w:bottom="1440" w:left="1797" w:header="851" w:footer="992" w:gutter="0"/>
          <w:pgNumType w:start="0"/>
          <w:cols w:space="425"/>
          <w:docGrid w:type="lines" w:linePitch="312"/>
        </w:sectPr>
      </w:pPr>
    </w:p>
    <w:p w14:paraId="21E1A8FB" w14:textId="77777777" w:rsidR="00902F82" w:rsidRPr="00D10E43" w:rsidRDefault="00902F82" w:rsidP="004A4191">
      <w:pPr>
        <w:snapToGrid w:val="0"/>
        <w:spacing w:line="360" w:lineRule="auto"/>
        <w:jc w:val="left"/>
        <w:rPr>
          <w:b/>
          <w:color w:val="000000" w:themeColor="text1"/>
          <w:sz w:val="32"/>
        </w:rPr>
      </w:pPr>
    </w:p>
    <w:p w14:paraId="691C6A57" w14:textId="77777777" w:rsidR="00902F82" w:rsidRPr="00D10E43" w:rsidRDefault="00902F82" w:rsidP="004A4191">
      <w:pPr>
        <w:snapToGrid w:val="0"/>
        <w:spacing w:line="360" w:lineRule="auto"/>
        <w:jc w:val="left"/>
        <w:rPr>
          <w:b/>
          <w:color w:val="000000" w:themeColor="text1"/>
          <w:sz w:val="32"/>
        </w:rPr>
      </w:pPr>
    </w:p>
    <w:p w14:paraId="02287E8D" w14:textId="77777777" w:rsidR="00902F82" w:rsidRPr="00D10E43" w:rsidRDefault="00902F82" w:rsidP="004A4191">
      <w:pPr>
        <w:snapToGrid w:val="0"/>
        <w:spacing w:line="360" w:lineRule="auto"/>
        <w:jc w:val="left"/>
        <w:rPr>
          <w:b/>
          <w:color w:val="000000" w:themeColor="text1"/>
          <w:sz w:val="32"/>
        </w:rPr>
      </w:pPr>
    </w:p>
    <w:p w14:paraId="668B8CC2" w14:textId="5A876D9A" w:rsidR="00902F82" w:rsidRPr="00D10E43" w:rsidRDefault="005A4F1D" w:rsidP="004A4191">
      <w:pPr>
        <w:snapToGrid w:val="0"/>
        <w:spacing w:line="360" w:lineRule="auto"/>
        <w:jc w:val="center"/>
        <w:outlineLvl w:val="0"/>
        <w:rPr>
          <w:b/>
          <w:color w:val="000000" w:themeColor="text1"/>
          <w:spacing w:val="80"/>
          <w:sz w:val="32"/>
        </w:rPr>
      </w:pPr>
      <w:r w:rsidRPr="00D10E43">
        <w:rPr>
          <w:b/>
          <w:color w:val="000000" w:themeColor="text1"/>
          <w:spacing w:val="80"/>
          <w:sz w:val="32"/>
        </w:rPr>
        <w:t>非经常性损益</w:t>
      </w:r>
      <w:r w:rsidR="007D324E" w:rsidRPr="00D10E43">
        <w:rPr>
          <w:b/>
          <w:color w:val="000000" w:themeColor="text1"/>
          <w:spacing w:val="80"/>
          <w:sz w:val="32"/>
        </w:rPr>
        <w:t>专项核查意见</w:t>
      </w:r>
    </w:p>
    <w:p w14:paraId="12A3EEC2" w14:textId="77777777" w:rsidR="00902F82" w:rsidRPr="00D10E43" w:rsidRDefault="00902F82" w:rsidP="004A4191">
      <w:pPr>
        <w:snapToGrid w:val="0"/>
        <w:spacing w:line="360" w:lineRule="auto"/>
        <w:jc w:val="right"/>
        <w:rPr>
          <w:color w:val="000000" w:themeColor="text1"/>
        </w:rPr>
      </w:pPr>
    </w:p>
    <w:p w14:paraId="360B51C2" w14:textId="681797E1" w:rsidR="00902F82" w:rsidRPr="00D10E43" w:rsidRDefault="00013D7E" w:rsidP="004A4191">
      <w:pPr>
        <w:snapToGrid w:val="0"/>
        <w:spacing w:line="360" w:lineRule="auto"/>
        <w:ind w:firstLineChars="2535" w:firstLine="5344"/>
        <w:jc w:val="right"/>
        <w:rPr>
          <w:b/>
          <w:color w:val="000000" w:themeColor="text1"/>
          <w:szCs w:val="21"/>
        </w:rPr>
      </w:pPr>
      <w:r w:rsidRPr="00013D7E">
        <w:rPr>
          <w:rFonts w:hint="eastAsia"/>
          <w:b/>
          <w:color w:val="000000" w:themeColor="text1"/>
          <w:szCs w:val="21"/>
        </w:rPr>
        <w:t>德皓核字</w:t>
      </w:r>
      <w:r w:rsidRPr="00013D7E">
        <w:rPr>
          <w:rFonts w:hint="eastAsia"/>
          <w:b/>
          <w:color w:val="000000" w:themeColor="text1"/>
          <w:szCs w:val="21"/>
        </w:rPr>
        <w:t>[2025]00000707</w:t>
      </w:r>
      <w:r w:rsidRPr="00013D7E">
        <w:rPr>
          <w:rFonts w:hint="eastAsia"/>
          <w:b/>
          <w:color w:val="000000" w:themeColor="text1"/>
          <w:szCs w:val="21"/>
        </w:rPr>
        <w:t>号</w:t>
      </w:r>
    </w:p>
    <w:p w14:paraId="6B4C4BAD" w14:textId="77777777" w:rsidR="00902F82" w:rsidRPr="00D10E43" w:rsidRDefault="00902F82" w:rsidP="004A4191">
      <w:pPr>
        <w:adjustRightInd w:val="0"/>
        <w:snapToGrid w:val="0"/>
        <w:spacing w:line="360" w:lineRule="auto"/>
        <w:jc w:val="right"/>
        <w:rPr>
          <w:color w:val="000000" w:themeColor="text1"/>
          <w:sz w:val="24"/>
          <w:szCs w:val="24"/>
        </w:rPr>
      </w:pPr>
    </w:p>
    <w:p w14:paraId="690021A2" w14:textId="781B6951" w:rsidR="00902F82" w:rsidRPr="00D10E43" w:rsidRDefault="002E3607" w:rsidP="00BB7E7D">
      <w:pPr>
        <w:adjustRightInd w:val="0"/>
        <w:snapToGrid w:val="0"/>
        <w:spacing w:line="360" w:lineRule="auto"/>
        <w:rPr>
          <w:b/>
          <w:color w:val="000000" w:themeColor="text1"/>
          <w:sz w:val="28"/>
          <w:szCs w:val="28"/>
        </w:rPr>
      </w:pPr>
      <w:r w:rsidRPr="00D10E43">
        <w:rPr>
          <w:rFonts w:hint="eastAsia"/>
          <w:b/>
          <w:color w:val="000000" w:themeColor="text1"/>
          <w:sz w:val="28"/>
          <w:szCs w:val="28"/>
        </w:rPr>
        <w:t>福建广生堂药业股份有限公司</w:t>
      </w:r>
      <w:r w:rsidR="00902F82" w:rsidRPr="00D10E43">
        <w:rPr>
          <w:b/>
          <w:color w:val="000000" w:themeColor="text1"/>
          <w:sz w:val="28"/>
          <w:szCs w:val="28"/>
        </w:rPr>
        <w:t>全体股东：</w:t>
      </w:r>
    </w:p>
    <w:p w14:paraId="54CCE900" w14:textId="7BE784EA" w:rsidR="00B60A64" w:rsidRPr="00D10E43" w:rsidRDefault="00B60A64" w:rsidP="00BB7E7D">
      <w:pPr>
        <w:pStyle w:val="af1"/>
        <w:snapToGrid w:val="0"/>
        <w:spacing w:afterLines="50" w:after="120" w:line="360" w:lineRule="auto"/>
        <w:ind w:firstLineChars="202" w:firstLine="566"/>
        <w:rPr>
          <w:color w:val="000000" w:themeColor="text1"/>
          <w:sz w:val="28"/>
          <w:szCs w:val="28"/>
        </w:rPr>
      </w:pPr>
      <w:r w:rsidRPr="00D10E43">
        <w:rPr>
          <w:color w:val="000000" w:themeColor="text1"/>
          <w:sz w:val="28"/>
          <w:szCs w:val="28"/>
        </w:rPr>
        <w:t>我们接受委托，对</w:t>
      </w:r>
      <w:r w:rsidR="00AB3841" w:rsidRPr="00D10E43">
        <w:rPr>
          <w:rFonts w:hint="eastAsia"/>
          <w:color w:val="000000" w:themeColor="text1"/>
          <w:sz w:val="28"/>
          <w:szCs w:val="28"/>
        </w:rPr>
        <w:t>福建广生堂药业</w:t>
      </w:r>
      <w:r w:rsidRPr="00D10E43">
        <w:rPr>
          <w:color w:val="000000" w:themeColor="text1"/>
          <w:sz w:val="28"/>
          <w:szCs w:val="28"/>
        </w:rPr>
        <w:t>股份有限公司（以下简称</w:t>
      </w:r>
      <w:r w:rsidR="00AB3841" w:rsidRPr="00D10E43">
        <w:rPr>
          <w:rFonts w:hint="eastAsia"/>
          <w:color w:val="000000" w:themeColor="text1"/>
          <w:sz w:val="28"/>
          <w:szCs w:val="28"/>
        </w:rPr>
        <w:t>广生堂</w:t>
      </w:r>
      <w:r w:rsidRPr="00D10E43">
        <w:rPr>
          <w:color w:val="000000" w:themeColor="text1"/>
          <w:sz w:val="28"/>
          <w:szCs w:val="28"/>
        </w:rPr>
        <w:t>）</w:t>
      </w:r>
      <w:r w:rsidRPr="00D10E43">
        <w:rPr>
          <w:color w:val="000000" w:themeColor="text1"/>
          <w:sz w:val="28"/>
          <w:szCs w:val="28"/>
        </w:rPr>
        <w:t>20</w:t>
      </w:r>
      <w:r w:rsidR="0051444C" w:rsidRPr="00D10E43">
        <w:rPr>
          <w:rFonts w:hint="eastAsia"/>
          <w:color w:val="000000" w:themeColor="text1"/>
          <w:sz w:val="28"/>
          <w:szCs w:val="28"/>
        </w:rPr>
        <w:t>24</w:t>
      </w:r>
      <w:r w:rsidRPr="00D10E43">
        <w:rPr>
          <w:color w:val="000000" w:themeColor="text1"/>
          <w:sz w:val="28"/>
          <w:szCs w:val="28"/>
        </w:rPr>
        <w:t>年度财务报表进行审计，并出具</w:t>
      </w:r>
      <w:r w:rsidRPr="00C21C68">
        <w:rPr>
          <w:color w:val="000000" w:themeColor="text1"/>
          <w:sz w:val="28"/>
          <w:szCs w:val="28"/>
        </w:rPr>
        <w:t>了</w:t>
      </w:r>
      <w:r w:rsidR="00C21C68" w:rsidRPr="00C21C68">
        <w:rPr>
          <w:rFonts w:hint="eastAsia"/>
          <w:color w:val="000000" w:themeColor="text1"/>
          <w:sz w:val="28"/>
          <w:szCs w:val="28"/>
        </w:rPr>
        <w:t>德皓审字</w:t>
      </w:r>
      <w:r w:rsidR="00C21C68" w:rsidRPr="00C21C68">
        <w:rPr>
          <w:rFonts w:hint="eastAsia"/>
          <w:color w:val="000000" w:themeColor="text1"/>
          <w:sz w:val="28"/>
          <w:szCs w:val="28"/>
        </w:rPr>
        <w:t>[2025]00000894</w:t>
      </w:r>
      <w:r w:rsidR="00C21C68" w:rsidRPr="00C21C68">
        <w:rPr>
          <w:rFonts w:hint="eastAsia"/>
          <w:color w:val="000000" w:themeColor="text1"/>
          <w:sz w:val="28"/>
          <w:szCs w:val="28"/>
        </w:rPr>
        <w:t>号</w:t>
      </w:r>
      <w:r w:rsidRPr="00C21C68">
        <w:rPr>
          <w:color w:val="000000" w:themeColor="text1"/>
          <w:sz w:val="28"/>
          <w:szCs w:val="28"/>
        </w:rPr>
        <w:t>审计报告。在此基础上我们检查了贵公司编</w:t>
      </w:r>
      <w:r w:rsidRPr="00D10E43">
        <w:rPr>
          <w:color w:val="000000" w:themeColor="text1"/>
          <w:sz w:val="28"/>
          <w:szCs w:val="28"/>
        </w:rPr>
        <w:t>制的后附</w:t>
      </w:r>
      <w:r w:rsidRPr="00D10E43">
        <w:rPr>
          <w:color w:val="000000" w:themeColor="text1"/>
          <w:sz w:val="28"/>
          <w:szCs w:val="28"/>
        </w:rPr>
        <w:t>20</w:t>
      </w:r>
      <w:r w:rsidR="0051444C" w:rsidRPr="00D10E43">
        <w:rPr>
          <w:rFonts w:hint="eastAsia"/>
          <w:color w:val="000000" w:themeColor="text1"/>
          <w:sz w:val="28"/>
          <w:szCs w:val="28"/>
        </w:rPr>
        <w:t>24</w:t>
      </w:r>
      <w:r w:rsidRPr="00D10E43">
        <w:rPr>
          <w:color w:val="000000" w:themeColor="text1"/>
          <w:sz w:val="28"/>
          <w:szCs w:val="28"/>
        </w:rPr>
        <w:t>年度非经常性损益</w:t>
      </w:r>
      <w:r w:rsidR="00B05342" w:rsidRPr="00D10E43">
        <w:rPr>
          <w:color w:val="000000" w:themeColor="text1"/>
          <w:sz w:val="28"/>
          <w:szCs w:val="28"/>
        </w:rPr>
        <w:t>明细表及附注</w:t>
      </w:r>
      <w:r w:rsidRPr="00D10E43">
        <w:rPr>
          <w:color w:val="000000" w:themeColor="text1"/>
          <w:sz w:val="28"/>
          <w:szCs w:val="28"/>
        </w:rPr>
        <w:t>（以下简称</w:t>
      </w:r>
      <w:r w:rsidRPr="00D10E43">
        <w:rPr>
          <w:color w:val="000000" w:themeColor="text1"/>
          <w:sz w:val="28"/>
          <w:szCs w:val="28"/>
        </w:rPr>
        <w:t>“</w:t>
      </w:r>
      <w:r w:rsidRPr="00D10E43">
        <w:rPr>
          <w:color w:val="000000" w:themeColor="text1"/>
          <w:sz w:val="28"/>
          <w:szCs w:val="28"/>
        </w:rPr>
        <w:t>明细表</w:t>
      </w:r>
      <w:r w:rsidRPr="00D10E43">
        <w:rPr>
          <w:color w:val="000000" w:themeColor="text1"/>
          <w:sz w:val="28"/>
          <w:szCs w:val="28"/>
        </w:rPr>
        <w:t>”</w:t>
      </w:r>
      <w:r w:rsidRPr="00D10E43">
        <w:rPr>
          <w:color w:val="000000" w:themeColor="text1"/>
          <w:sz w:val="28"/>
          <w:szCs w:val="28"/>
        </w:rPr>
        <w:t>）。该明细表已由</w:t>
      </w:r>
      <w:r w:rsidR="0051444C" w:rsidRPr="00D10E43">
        <w:rPr>
          <w:rFonts w:hint="eastAsia"/>
          <w:color w:val="000000" w:themeColor="text1"/>
          <w:sz w:val="28"/>
          <w:szCs w:val="28"/>
        </w:rPr>
        <w:t>广生堂</w:t>
      </w:r>
      <w:r w:rsidRPr="00D10E43">
        <w:rPr>
          <w:color w:val="000000" w:themeColor="text1"/>
          <w:sz w:val="28"/>
          <w:szCs w:val="28"/>
        </w:rPr>
        <w:t>管理层</w:t>
      </w:r>
      <w:r w:rsidR="001C2064" w:rsidRPr="00D10E43">
        <w:rPr>
          <w:color w:val="000000" w:themeColor="text1"/>
          <w:sz w:val="28"/>
          <w:szCs w:val="28"/>
        </w:rPr>
        <w:t>根据</w:t>
      </w:r>
      <w:r w:rsidR="00305D5C" w:rsidRPr="00305D5C">
        <w:rPr>
          <w:rFonts w:hint="eastAsia"/>
          <w:color w:val="000000" w:themeColor="text1"/>
          <w:sz w:val="28"/>
          <w:szCs w:val="28"/>
        </w:rPr>
        <w:t>《深圳证券交易所股票上市规则</w:t>
      </w:r>
      <w:r w:rsidR="00305D5C" w:rsidRPr="00305D5C">
        <w:rPr>
          <w:rFonts w:hint="eastAsia"/>
          <w:color w:val="000000" w:themeColor="text1"/>
          <w:sz w:val="28"/>
          <w:szCs w:val="28"/>
        </w:rPr>
        <w:t xml:space="preserve">(2024 </w:t>
      </w:r>
      <w:r w:rsidR="00305D5C" w:rsidRPr="00305D5C">
        <w:rPr>
          <w:rFonts w:hint="eastAsia"/>
          <w:color w:val="000000" w:themeColor="text1"/>
          <w:sz w:val="28"/>
          <w:szCs w:val="28"/>
        </w:rPr>
        <w:t>年修订</w:t>
      </w:r>
      <w:r w:rsidR="00305D5C" w:rsidRPr="00305D5C">
        <w:rPr>
          <w:rFonts w:hint="eastAsia"/>
          <w:color w:val="000000" w:themeColor="text1"/>
          <w:sz w:val="28"/>
          <w:szCs w:val="28"/>
        </w:rPr>
        <w:t>)</w:t>
      </w:r>
      <w:r w:rsidR="00305D5C" w:rsidRPr="00305D5C">
        <w:rPr>
          <w:rFonts w:hint="eastAsia"/>
          <w:color w:val="000000" w:themeColor="text1"/>
          <w:sz w:val="28"/>
          <w:szCs w:val="28"/>
        </w:rPr>
        <w:t>》</w:t>
      </w:r>
      <w:r w:rsidR="001C2064" w:rsidRPr="00D10E43">
        <w:rPr>
          <w:color w:val="000000" w:themeColor="text1"/>
          <w:sz w:val="28"/>
          <w:szCs w:val="28"/>
        </w:rPr>
        <w:t>及</w:t>
      </w:r>
      <w:r w:rsidR="006C3B98" w:rsidRPr="006C3B98">
        <w:rPr>
          <w:rFonts w:hint="eastAsia"/>
          <w:color w:val="000000" w:themeColor="text1"/>
          <w:sz w:val="28"/>
          <w:szCs w:val="28"/>
        </w:rPr>
        <w:t>《深圳证券交易所上市公司自律监管指南第</w:t>
      </w:r>
      <w:r w:rsidR="006C3B98" w:rsidRPr="006C3B98">
        <w:rPr>
          <w:rFonts w:hint="eastAsia"/>
          <w:color w:val="000000" w:themeColor="text1"/>
          <w:sz w:val="28"/>
          <w:szCs w:val="28"/>
        </w:rPr>
        <w:t>1</w:t>
      </w:r>
      <w:r w:rsidR="006C3B98" w:rsidRPr="006C3B98">
        <w:rPr>
          <w:rFonts w:hint="eastAsia"/>
          <w:color w:val="000000" w:themeColor="text1"/>
          <w:sz w:val="28"/>
          <w:szCs w:val="28"/>
        </w:rPr>
        <w:t>号</w:t>
      </w:r>
      <w:r w:rsidR="006C3B98" w:rsidRPr="006C3B98">
        <w:rPr>
          <w:rFonts w:hint="eastAsia"/>
          <w:color w:val="000000" w:themeColor="text1"/>
          <w:sz w:val="28"/>
          <w:szCs w:val="28"/>
        </w:rPr>
        <w:t>--</w:t>
      </w:r>
      <w:r w:rsidR="006C3B98" w:rsidRPr="006C3B98">
        <w:rPr>
          <w:rFonts w:hint="eastAsia"/>
          <w:color w:val="000000" w:themeColor="text1"/>
          <w:sz w:val="28"/>
          <w:szCs w:val="28"/>
        </w:rPr>
        <w:t>业务办理</w:t>
      </w:r>
      <w:r w:rsidR="006C3B98" w:rsidRPr="006C3B98">
        <w:rPr>
          <w:rFonts w:hint="eastAsia"/>
          <w:color w:val="000000" w:themeColor="text1"/>
          <w:sz w:val="28"/>
          <w:szCs w:val="28"/>
        </w:rPr>
        <w:t xml:space="preserve">(2024 </w:t>
      </w:r>
      <w:r w:rsidR="006C3B98" w:rsidRPr="006C3B98">
        <w:rPr>
          <w:rFonts w:hint="eastAsia"/>
          <w:color w:val="000000" w:themeColor="text1"/>
          <w:sz w:val="28"/>
          <w:szCs w:val="28"/>
        </w:rPr>
        <w:t>年修订</w:t>
      </w:r>
      <w:r w:rsidR="006C3B98" w:rsidRPr="006C3B98">
        <w:rPr>
          <w:rFonts w:hint="eastAsia"/>
          <w:color w:val="000000" w:themeColor="text1"/>
          <w:sz w:val="28"/>
          <w:szCs w:val="28"/>
        </w:rPr>
        <w:t>)</w:t>
      </w:r>
      <w:r w:rsidR="006C3B98" w:rsidRPr="006C3B98">
        <w:rPr>
          <w:rFonts w:hint="eastAsia"/>
          <w:color w:val="000000" w:themeColor="text1"/>
          <w:sz w:val="28"/>
          <w:szCs w:val="28"/>
        </w:rPr>
        <w:t>》</w:t>
      </w:r>
      <w:r w:rsidR="0051444C" w:rsidRPr="00D10E43">
        <w:rPr>
          <w:color w:val="000000" w:themeColor="text1"/>
          <w:sz w:val="28"/>
          <w:szCs w:val="28"/>
        </w:rPr>
        <w:t xml:space="preserve"> </w:t>
      </w:r>
      <w:r w:rsidR="00332F14" w:rsidRPr="00D10E43">
        <w:rPr>
          <w:color w:val="000000" w:themeColor="text1"/>
          <w:sz w:val="28"/>
          <w:szCs w:val="28"/>
        </w:rPr>
        <w:t>(</w:t>
      </w:r>
      <w:r w:rsidR="00332F14" w:rsidRPr="00D10E43">
        <w:rPr>
          <w:color w:val="000000" w:themeColor="text1"/>
          <w:sz w:val="28"/>
          <w:szCs w:val="28"/>
        </w:rPr>
        <w:t>以下简称</w:t>
      </w:r>
      <w:r w:rsidR="00332F14" w:rsidRPr="00D10E43">
        <w:rPr>
          <w:color w:val="000000" w:themeColor="text1"/>
          <w:sz w:val="28"/>
          <w:szCs w:val="28"/>
        </w:rPr>
        <w:t>“</w:t>
      </w:r>
      <w:r w:rsidR="00332F14" w:rsidRPr="00D10E43">
        <w:rPr>
          <w:color w:val="000000" w:themeColor="text1"/>
          <w:sz w:val="28"/>
          <w:szCs w:val="28"/>
        </w:rPr>
        <w:t>监管机构</w:t>
      </w:r>
      <w:r w:rsidR="00B671C8" w:rsidRPr="00D10E43">
        <w:rPr>
          <w:color w:val="000000" w:themeColor="text1"/>
          <w:sz w:val="28"/>
          <w:szCs w:val="28"/>
        </w:rPr>
        <w:t>上市规则</w:t>
      </w:r>
      <w:r w:rsidR="00332F14" w:rsidRPr="00D10E43">
        <w:rPr>
          <w:color w:val="000000" w:themeColor="text1"/>
          <w:sz w:val="28"/>
          <w:szCs w:val="28"/>
        </w:rPr>
        <w:t>”)</w:t>
      </w:r>
      <w:r w:rsidR="001C2064" w:rsidRPr="00D10E43">
        <w:rPr>
          <w:color w:val="000000" w:themeColor="text1"/>
          <w:sz w:val="28"/>
          <w:szCs w:val="28"/>
        </w:rPr>
        <w:t>的要求，</w:t>
      </w:r>
      <w:r w:rsidRPr="00D10E43">
        <w:rPr>
          <w:color w:val="000000" w:themeColor="text1"/>
          <w:sz w:val="28"/>
          <w:szCs w:val="28"/>
        </w:rPr>
        <w:t>按照</w:t>
      </w:r>
      <w:r w:rsidR="00A128AC" w:rsidRPr="00D10E43">
        <w:rPr>
          <w:color w:val="000000" w:themeColor="text1"/>
          <w:sz w:val="28"/>
          <w:szCs w:val="28"/>
        </w:rPr>
        <w:t>中国证券监督管理委员会</w:t>
      </w:r>
      <w:r w:rsidR="00DF0CD9" w:rsidRPr="00D10E43">
        <w:rPr>
          <w:color w:val="000000" w:themeColor="text1"/>
          <w:sz w:val="28"/>
          <w:szCs w:val="28"/>
        </w:rPr>
        <w:t>发布的</w:t>
      </w:r>
      <w:r w:rsidR="00A128AC" w:rsidRPr="00D10E43">
        <w:rPr>
          <w:color w:val="000000" w:themeColor="text1"/>
          <w:sz w:val="28"/>
          <w:szCs w:val="28"/>
        </w:rPr>
        <w:t>《公开发行证券的公司信息披露解释性公告第</w:t>
      </w:r>
      <w:r w:rsidR="00A128AC" w:rsidRPr="00D10E43">
        <w:rPr>
          <w:color w:val="000000" w:themeColor="text1"/>
          <w:sz w:val="28"/>
          <w:szCs w:val="28"/>
        </w:rPr>
        <w:t>1</w:t>
      </w:r>
      <w:r w:rsidR="00A128AC" w:rsidRPr="00D10E43">
        <w:rPr>
          <w:color w:val="000000" w:themeColor="text1"/>
          <w:sz w:val="28"/>
          <w:szCs w:val="28"/>
        </w:rPr>
        <w:t>号</w:t>
      </w:r>
      <w:r w:rsidR="00A128AC" w:rsidRPr="00D10E43">
        <w:rPr>
          <w:color w:val="000000" w:themeColor="text1"/>
          <w:sz w:val="28"/>
          <w:szCs w:val="28"/>
        </w:rPr>
        <w:t>——</w:t>
      </w:r>
      <w:r w:rsidR="00A128AC" w:rsidRPr="00D10E43">
        <w:rPr>
          <w:color w:val="000000" w:themeColor="text1"/>
          <w:sz w:val="28"/>
          <w:szCs w:val="28"/>
        </w:rPr>
        <w:t>非经常性损益（</w:t>
      </w:r>
      <w:r w:rsidR="00B41262" w:rsidRPr="00D10E43">
        <w:rPr>
          <w:color w:val="000000" w:themeColor="text1"/>
          <w:sz w:val="28"/>
          <w:szCs w:val="28"/>
        </w:rPr>
        <w:t>2023</w:t>
      </w:r>
      <w:r w:rsidR="00B41262" w:rsidRPr="00D10E43">
        <w:rPr>
          <w:color w:val="000000" w:themeColor="text1"/>
          <w:sz w:val="28"/>
          <w:szCs w:val="28"/>
        </w:rPr>
        <w:t>年修订</w:t>
      </w:r>
      <w:r w:rsidR="00A128AC" w:rsidRPr="00D10E43">
        <w:rPr>
          <w:color w:val="000000" w:themeColor="text1"/>
          <w:sz w:val="28"/>
          <w:szCs w:val="28"/>
        </w:rPr>
        <w:t>）》</w:t>
      </w:r>
      <w:r w:rsidRPr="00D10E43">
        <w:rPr>
          <w:color w:val="000000" w:themeColor="text1"/>
          <w:sz w:val="28"/>
          <w:szCs w:val="28"/>
        </w:rPr>
        <w:t>的规定编制以满足监管要求。</w:t>
      </w:r>
    </w:p>
    <w:p w14:paraId="25F43D48" w14:textId="77777777" w:rsidR="005A4F1D" w:rsidRPr="00D10E43" w:rsidRDefault="005A4F1D" w:rsidP="00BB7E7D">
      <w:pPr>
        <w:adjustRightInd w:val="0"/>
        <w:snapToGrid w:val="0"/>
        <w:spacing w:line="360" w:lineRule="auto"/>
        <w:ind w:firstLineChars="200" w:firstLine="562"/>
        <w:rPr>
          <w:b/>
          <w:color w:val="000000" w:themeColor="text1"/>
          <w:sz w:val="28"/>
          <w:szCs w:val="28"/>
        </w:rPr>
      </w:pPr>
      <w:r w:rsidRPr="00D10E43">
        <w:rPr>
          <w:b/>
          <w:color w:val="000000" w:themeColor="text1"/>
          <w:sz w:val="28"/>
          <w:szCs w:val="28"/>
        </w:rPr>
        <w:t>一、管理层的责任</w:t>
      </w:r>
    </w:p>
    <w:p w14:paraId="09C2B82D" w14:textId="2F7BF150" w:rsidR="009A0C14" w:rsidRPr="00D10E43" w:rsidRDefault="009A0C14" w:rsidP="00BB7E7D">
      <w:pPr>
        <w:autoSpaceDE w:val="0"/>
        <w:snapToGrid w:val="0"/>
        <w:spacing w:line="360" w:lineRule="auto"/>
        <w:ind w:firstLineChars="200" w:firstLine="560"/>
        <w:rPr>
          <w:color w:val="000000" w:themeColor="text1"/>
          <w:sz w:val="28"/>
          <w:szCs w:val="28"/>
        </w:rPr>
      </w:pPr>
      <w:r w:rsidRPr="00D10E43">
        <w:rPr>
          <w:color w:val="000000" w:themeColor="text1"/>
          <w:sz w:val="28"/>
          <w:szCs w:val="28"/>
        </w:rPr>
        <w:t>管理层负责按照监管机构上市规则及</w:t>
      </w:r>
      <w:r w:rsidR="001E001E" w:rsidRPr="00D10E43">
        <w:rPr>
          <w:color w:val="000000" w:themeColor="text1"/>
          <w:sz w:val="28"/>
          <w:szCs w:val="28"/>
        </w:rPr>
        <w:t>《公开发行证券的公司信息披露解释性公告第</w:t>
      </w:r>
      <w:r w:rsidR="001E001E" w:rsidRPr="00D10E43">
        <w:rPr>
          <w:color w:val="000000" w:themeColor="text1"/>
          <w:sz w:val="28"/>
          <w:szCs w:val="28"/>
        </w:rPr>
        <w:t>1</w:t>
      </w:r>
      <w:r w:rsidR="001E001E" w:rsidRPr="00D10E43">
        <w:rPr>
          <w:color w:val="000000" w:themeColor="text1"/>
          <w:sz w:val="28"/>
          <w:szCs w:val="28"/>
        </w:rPr>
        <w:t>号</w:t>
      </w:r>
      <w:r w:rsidR="001E001E" w:rsidRPr="00D10E43">
        <w:rPr>
          <w:color w:val="000000" w:themeColor="text1"/>
          <w:sz w:val="28"/>
          <w:szCs w:val="28"/>
        </w:rPr>
        <w:t>——</w:t>
      </w:r>
      <w:r w:rsidR="001E001E" w:rsidRPr="00D10E43">
        <w:rPr>
          <w:color w:val="000000" w:themeColor="text1"/>
          <w:sz w:val="28"/>
          <w:szCs w:val="28"/>
        </w:rPr>
        <w:t>非经常性损益（</w:t>
      </w:r>
      <w:r w:rsidR="006E6AE6" w:rsidRPr="00D10E43">
        <w:rPr>
          <w:color w:val="000000" w:themeColor="text1"/>
          <w:sz w:val="28"/>
          <w:szCs w:val="28"/>
        </w:rPr>
        <w:t>2023</w:t>
      </w:r>
      <w:r w:rsidR="006E6AE6" w:rsidRPr="00D10E43">
        <w:rPr>
          <w:color w:val="000000" w:themeColor="text1"/>
          <w:sz w:val="28"/>
          <w:szCs w:val="28"/>
        </w:rPr>
        <w:t>年修订</w:t>
      </w:r>
      <w:r w:rsidR="001E001E" w:rsidRPr="00D10E43">
        <w:rPr>
          <w:color w:val="000000" w:themeColor="text1"/>
          <w:sz w:val="28"/>
          <w:szCs w:val="28"/>
        </w:rPr>
        <w:t>）》</w:t>
      </w:r>
      <w:r w:rsidRPr="00D10E43">
        <w:rPr>
          <w:color w:val="000000" w:themeColor="text1"/>
          <w:sz w:val="28"/>
          <w:szCs w:val="28"/>
        </w:rPr>
        <w:t>相关要求的规定编制明细表以满足监管要求，并负责设计、执行和维护必要的内部控制，以使明细表不存在由于舞弊或错误导致的重大错报。</w:t>
      </w:r>
    </w:p>
    <w:p w14:paraId="11FC9006" w14:textId="29F438E2" w:rsidR="005A4F1D" w:rsidRPr="00D10E43" w:rsidRDefault="005A4F1D" w:rsidP="00BB7E7D">
      <w:pPr>
        <w:adjustRightInd w:val="0"/>
        <w:snapToGrid w:val="0"/>
        <w:spacing w:line="360" w:lineRule="auto"/>
        <w:ind w:firstLineChars="200" w:firstLine="562"/>
        <w:rPr>
          <w:b/>
          <w:color w:val="000000" w:themeColor="text1"/>
          <w:sz w:val="28"/>
          <w:szCs w:val="28"/>
        </w:rPr>
      </w:pPr>
      <w:r w:rsidRPr="00D10E43">
        <w:rPr>
          <w:b/>
          <w:color w:val="000000" w:themeColor="text1"/>
          <w:sz w:val="28"/>
          <w:szCs w:val="28"/>
        </w:rPr>
        <w:t>二、注册会计师的责任</w:t>
      </w:r>
    </w:p>
    <w:p w14:paraId="7FD111D2" w14:textId="0779E34D" w:rsidR="00433B37" w:rsidRPr="00D10E43" w:rsidRDefault="00433B37" w:rsidP="00BB7E7D">
      <w:pPr>
        <w:autoSpaceDE w:val="0"/>
        <w:snapToGrid w:val="0"/>
        <w:spacing w:line="360" w:lineRule="auto"/>
        <w:ind w:firstLineChars="200" w:firstLine="560"/>
        <w:rPr>
          <w:bCs/>
          <w:color w:val="000000" w:themeColor="text1"/>
          <w:sz w:val="28"/>
          <w:szCs w:val="28"/>
          <w:lang w:val="en-GB"/>
        </w:rPr>
      </w:pPr>
      <w:r w:rsidRPr="00D10E43">
        <w:rPr>
          <w:bCs/>
          <w:color w:val="000000" w:themeColor="text1"/>
          <w:sz w:val="28"/>
          <w:szCs w:val="28"/>
        </w:rPr>
        <w:lastRenderedPageBreak/>
        <w:t>我们的责任是在执行审计工作的基础上对明细表发表专项核查意见。我们按照中国注册会计师审计准则的规定执行了专项核查工作。中国注册</w:t>
      </w:r>
      <w:r w:rsidRPr="00D10E43">
        <w:rPr>
          <w:bCs/>
          <w:color w:val="000000" w:themeColor="text1"/>
          <w:sz w:val="28"/>
          <w:szCs w:val="28"/>
          <w:lang w:val="en-GB"/>
        </w:rPr>
        <w:t>会计师审计准则要求我们遵守中国注册会计师职业道德守则，计划和执行专项核查工作以对</w:t>
      </w:r>
      <w:r w:rsidRPr="00D10E43">
        <w:rPr>
          <w:color w:val="000000" w:themeColor="text1"/>
          <w:sz w:val="28"/>
          <w:szCs w:val="28"/>
        </w:rPr>
        <w:t>明细</w:t>
      </w:r>
      <w:r w:rsidRPr="00D10E43">
        <w:rPr>
          <w:bCs/>
          <w:color w:val="000000" w:themeColor="text1"/>
          <w:sz w:val="28"/>
          <w:szCs w:val="28"/>
          <w:lang w:val="en-GB"/>
        </w:rPr>
        <w:t>表是否不存在重大错报获取合理保证。</w:t>
      </w:r>
      <w:r w:rsidR="008C7168" w:rsidRPr="00D10E43">
        <w:rPr>
          <w:color w:val="000000" w:themeColor="text1"/>
          <w:sz w:val="28"/>
          <w:szCs w:val="28"/>
        </w:rPr>
        <w:t>在核查过程中，我们实施了包括核查会计记录等我们认为必要的程序，以获取有关明细表金额和披露的相关证据。</w:t>
      </w:r>
    </w:p>
    <w:p w14:paraId="5E88E929" w14:textId="19371065" w:rsidR="005A4F1D" w:rsidRPr="00D10E43" w:rsidRDefault="005A4F1D" w:rsidP="00BB7E7D">
      <w:pPr>
        <w:adjustRightInd w:val="0"/>
        <w:snapToGrid w:val="0"/>
        <w:spacing w:line="360" w:lineRule="auto"/>
        <w:ind w:firstLineChars="200" w:firstLine="562"/>
        <w:rPr>
          <w:b/>
          <w:color w:val="000000" w:themeColor="text1"/>
          <w:sz w:val="28"/>
          <w:szCs w:val="28"/>
        </w:rPr>
      </w:pPr>
      <w:r w:rsidRPr="00D10E43">
        <w:rPr>
          <w:b/>
          <w:color w:val="000000" w:themeColor="text1"/>
          <w:sz w:val="28"/>
          <w:szCs w:val="28"/>
        </w:rPr>
        <w:t>三、</w:t>
      </w:r>
      <w:r w:rsidR="0005628D" w:rsidRPr="00D10E43">
        <w:rPr>
          <w:b/>
          <w:color w:val="000000" w:themeColor="text1"/>
          <w:sz w:val="28"/>
          <w:szCs w:val="28"/>
        </w:rPr>
        <w:t>专项核查意见</w:t>
      </w:r>
    </w:p>
    <w:p w14:paraId="4565AAC7" w14:textId="075B6DBB" w:rsidR="005A4F1D" w:rsidRPr="00D10E43" w:rsidRDefault="005A4F1D" w:rsidP="00BB7E7D">
      <w:pPr>
        <w:adjustRightInd w:val="0"/>
        <w:snapToGrid w:val="0"/>
        <w:spacing w:line="360" w:lineRule="auto"/>
        <w:ind w:firstLineChars="200" w:firstLine="560"/>
        <w:rPr>
          <w:color w:val="000000" w:themeColor="text1"/>
          <w:sz w:val="28"/>
          <w:szCs w:val="28"/>
        </w:rPr>
      </w:pPr>
      <w:r w:rsidRPr="00D10E43">
        <w:rPr>
          <w:color w:val="000000" w:themeColor="text1"/>
          <w:sz w:val="28"/>
          <w:szCs w:val="28"/>
        </w:rPr>
        <w:t>我们认为，</w:t>
      </w:r>
      <w:r w:rsidR="002E3607" w:rsidRPr="00D10E43">
        <w:rPr>
          <w:rFonts w:hint="eastAsia"/>
          <w:color w:val="000000" w:themeColor="text1"/>
          <w:sz w:val="28"/>
          <w:szCs w:val="28"/>
        </w:rPr>
        <w:t>广生堂</w:t>
      </w:r>
      <w:r w:rsidRPr="00D10E43">
        <w:rPr>
          <w:color w:val="000000" w:themeColor="text1"/>
          <w:sz w:val="28"/>
          <w:szCs w:val="28"/>
        </w:rPr>
        <w:t>管理层编制的</w:t>
      </w:r>
      <w:r w:rsidR="00F31FF2" w:rsidRPr="00D10E43">
        <w:rPr>
          <w:color w:val="000000" w:themeColor="text1"/>
          <w:sz w:val="28"/>
          <w:szCs w:val="28"/>
        </w:rPr>
        <w:t>20</w:t>
      </w:r>
      <w:r w:rsidR="001A0E35" w:rsidRPr="00D10E43">
        <w:rPr>
          <w:rFonts w:hint="eastAsia"/>
          <w:color w:val="000000" w:themeColor="text1"/>
          <w:sz w:val="28"/>
          <w:szCs w:val="28"/>
        </w:rPr>
        <w:t>24</w:t>
      </w:r>
      <w:r w:rsidR="00F31FF2" w:rsidRPr="00D10E43">
        <w:rPr>
          <w:color w:val="000000" w:themeColor="text1"/>
          <w:sz w:val="28"/>
          <w:szCs w:val="28"/>
        </w:rPr>
        <w:t>年度</w:t>
      </w:r>
      <w:r w:rsidRPr="00D10E43">
        <w:rPr>
          <w:color w:val="000000" w:themeColor="text1"/>
          <w:sz w:val="28"/>
          <w:szCs w:val="28"/>
        </w:rPr>
        <w:t>非经常性损益明细表</w:t>
      </w:r>
      <w:r w:rsidR="002805C7" w:rsidRPr="00D10E43">
        <w:rPr>
          <w:color w:val="000000" w:themeColor="text1"/>
          <w:sz w:val="28"/>
          <w:szCs w:val="28"/>
        </w:rPr>
        <w:t>中的财务信息</w:t>
      </w:r>
      <w:r w:rsidRPr="00D10E43">
        <w:rPr>
          <w:color w:val="000000" w:themeColor="text1"/>
          <w:sz w:val="28"/>
          <w:szCs w:val="28"/>
        </w:rPr>
        <w:t>在所有重大方面</w:t>
      </w:r>
      <w:r w:rsidR="00BB0CF8" w:rsidRPr="00D10E43">
        <w:rPr>
          <w:color w:val="000000" w:themeColor="text1"/>
          <w:sz w:val="28"/>
          <w:szCs w:val="28"/>
        </w:rPr>
        <w:t>按照</w:t>
      </w:r>
      <w:r w:rsidR="002805C7" w:rsidRPr="00D10E43">
        <w:rPr>
          <w:color w:val="000000" w:themeColor="text1"/>
          <w:sz w:val="28"/>
          <w:szCs w:val="28"/>
        </w:rPr>
        <w:t>监管机构</w:t>
      </w:r>
      <w:r w:rsidRPr="00D10E43">
        <w:rPr>
          <w:color w:val="000000" w:themeColor="text1"/>
          <w:sz w:val="28"/>
          <w:szCs w:val="28"/>
        </w:rPr>
        <w:t>的规定</w:t>
      </w:r>
      <w:r w:rsidR="00BB0CF8" w:rsidRPr="00D10E43">
        <w:rPr>
          <w:color w:val="000000" w:themeColor="text1"/>
          <w:sz w:val="28"/>
          <w:szCs w:val="28"/>
        </w:rPr>
        <w:t>编制以满足监管要求。</w:t>
      </w:r>
    </w:p>
    <w:p w14:paraId="4671C1D5" w14:textId="2C60CE65" w:rsidR="00F72664" w:rsidRPr="00D10E43" w:rsidRDefault="005A4F1D" w:rsidP="00BB7E7D">
      <w:pPr>
        <w:adjustRightInd w:val="0"/>
        <w:snapToGrid w:val="0"/>
        <w:spacing w:line="360" w:lineRule="auto"/>
        <w:ind w:firstLineChars="200" w:firstLine="562"/>
        <w:rPr>
          <w:b/>
          <w:color w:val="000000" w:themeColor="text1"/>
          <w:sz w:val="28"/>
          <w:szCs w:val="28"/>
        </w:rPr>
      </w:pPr>
      <w:r w:rsidRPr="00D10E43">
        <w:rPr>
          <w:b/>
          <w:color w:val="000000" w:themeColor="text1"/>
          <w:sz w:val="28"/>
          <w:szCs w:val="28"/>
        </w:rPr>
        <w:t>四、</w:t>
      </w:r>
      <w:r w:rsidR="00B760BE" w:rsidRPr="00D10E43">
        <w:rPr>
          <w:b/>
          <w:color w:val="000000" w:themeColor="text1"/>
          <w:sz w:val="28"/>
          <w:szCs w:val="28"/>
        </w:rPr>
        <w:t>编制基础</w:t>
      </w:r>
    </w:p>
    <w:p w14:paraId="31BB0D64" w14:textId="752962A5" w:rsidR="00B04125" w:rsidRPr="00D10E43" w:rsidRDefault="00B04125" w:rsidP="00BB7E7D">
      <w:pPr>
        <w:adjustRightInd w:val="0"/>
        <w:snapToGrid w:val="0"/>
        <w:spacing w:line="360" w:lineRule="auto"/>
        <w:ind w:firstLineChars="200" w:firstLine="560"/>
        <w:rPr>
          <w:color w:val="000000" w:themeColor="text1"/>
          <w:sz w:val="28"/>
          <w:szCs w:val="28"/>
        </w:rPr>
      </w:pPr>
      <w:r w:rsidRPr="00D10E43">
        <w:rPr>
          <w:color w:val="000000" w:themeColor="text1"/>
          <w:sz w:val="28"/>
          <w:szCs w:val="28"/>
        </w:rPr>
        <w:t>我们提醒明细表使用者关注，明细表是</w:t>
      </w:r>
      <w:r w:rsidR="001A0E35" w:rsidRPr="00D10E43">
        <w:rPr>
          <w:rFonts w:hint="eastAsia"/>
          <w:color w:val="000000" w:themeColor="text1"/>
          <w:sz w:val="28"/>
          <w:szCs w:val="28"/>
        </w:rPr>
        <w:t>广生堂</w:t>
      </w:r>
      <w:r w:rsidRPr="00D10E43">
        <w:rPr>
          <w:color w:val="000000" w:themeColor="text1"/>
          <w:sz w:val="28"/>
          <w:szCs w:val="28"/>
        </w:rPr>
        <w:t>为满足深圳证券交易所的要求而编制的。因此，明细表可能不适用于其他用途。</w:t>
      </w:r>
    </w:p>
    <w:p w14:paraId="6FFD85B9" w14:textId="10692970" w:rsidR="00B04125" w:rsidRPr="00D10E43" w:rsidRDefault="00B04125" w:rsidP="00BB7E7D">
      <w:pPr>
        <w:snapToGrid w:val="0"/>
        <w:spacing w:line="360" w:lineRule="auto"/>
        <w:ind w:firstLineChars="200" w:firstLine="560"/>
        <w:rPr>
          <w:color w:val="000000" w:themeColor="text1"/>
          <w:sz w:val="28"/>
          <w:szCs w:val="28"/>
        </w:rPr>
      </w:pPr>
      <w:r w:rsidRPr="00D10E43">
        <w:rPr>
          <w:color w:val="000000" w:themeColor="text1"/>
          <w:sz w:val="28"/>
          <w:szCs w:val="28"/>
        </w:rPr>
        <w:t>本报告应与本审计机构</w:t>
      </w:r>
      <w:r w:rsidRPr="00B71E36">
        <w:rPr>
          <w:color w:val="000000" w:themeColor="text1"/>
          <w:sz w:val="28"/>
          <w:szCs w:val="28"/>
        </w:rPr>
        <w:t>出具的</w:t>
      </w:r>
      <w:r w:rsidR="00B71E36" w:rsidRPr="00B71E36">
        <w:rPr>
          <w:rFonts w:hint="eastAsia"/>
          <w:color w:val="000000" w:themeColor="text1"/>
          <w:sz w:val="28"/>
          <w:szCs w:val="28"/>
        </w:rPr>
        <w:t>德皓审字</w:t>
      </w:r>
      <w:r w:rsidR="00B71E36" w:rsidRPr="00B71E36">
        <w:rPr>
          <w:rFonts w:hint="eastAsia"/>
          <w:color w:val="000000" w:themeColor="text1"/>
          <w:sz w:val="28"/>
          <w:szCs w:val="28"/>
        </w:rPr>
        <w:t>[2025]00000894</w:t>
      </w:r>
      <w:r w:rsidR="00B71E36" w:rsidRPr="00B71E36">
        <w:rPr>
          <w:rFonts w:hint="eastAsia"/>
          <w:color w:val="000000" w:themeColor="text1"/>
          <w:sz w:val="28"/>
          <w:szCs w:val="28"/>
        </w:rPr>
        <w:t>号</w:t>
      </w:r>
      <w:r w:rsidRPr="00B71E36">
        <w:rPr>
          <w:color w:val="000000" w:themeColor="text1"/>
          <w:sz w:val="28"/>
          <w:szCs w:val="28"/>
        </w:rPr>
        <w:t>审计报告一并阅读。</w:t>
      </w:r>
      <w:r w:rsidRPr="00B71E36">
        <w:rPr>
          <w:bCs/>
          <w:color w:val="000000" w:themeColor="text1"/>
          <w:spacing w:val="6"/>
          <w:sz w:val="28"/>
          <w:szCs w:val="28"/>
        </w:rPr>
        <w:t>本段内容不影响已发表的专项核查意见</w:t>
      </w:r>
      <w:r w:rsidRPr="00D10E43">
        <w:rPr>
          <w:bCs/>
          <w:color w:val="000000" w:themeColor="text1"/>
          <w:spacing w:val="6"/>
          <w:sz w:val="28"/>
          <w:szCs w:val="28"/>
        </w:rPr>
        <w:t>。</w:t>
      </w:r>
    </w:p>
    <w:p w14:paraId="11BEB3DF" w14:textId="53CA10E6" w:rsidR="002B2A01" w:rsidRPr="00D10E43" w:rsidRDefault="002B2A01" w:rsidP="00BB7E7D">
      <w:pPr>
        <w:adjustRightInd w:val="0"/>
        <w:snapToGrid w:val="0"/>
        <w:spacing w:line="360" w:lineRule="auto"/>
        <w:ind w:firstLineChars="200" w:firstLine="560"/>
        <w:rPr>
          <w:color w:val="000000" w:themeColor="text1"/>
          <w:sz w:val="28"/>
          <w:szCs w:val="28"/>
        </w:rPr>
      </w:pPr>
    </w:p>
    <w:p w14:paraId="5C072B41" w14:textId="77777777" w:rsidR="002B2A01" w:rsidRDefault="002B2A01" w:rsidP="00BB7E7D">
      <w:pPr>
        <w:adjustRightInd w:val="0"/>
        <w:snapToGrid w:val="0"/>
        <w:spacing w:line="360" w:lineRule="auto"/>
        <w:ind w:firstLineChars="200" w:firstLine="560"/>
        <w:rPr>
          <w:color w:val="000000" w:themeColor="text1"/>
          <w:sz w:val="28"/>
          <w:szCs w:val="28"/>
        </w:rPr>
      </w:pPr>
    </w:p>
    <w:p w14:paraId="58D1862F" w14:textId="77777777" w:rsidR="00D10E43" w:rsidRPr="00D10E43" w:rsidRDefault="00D10E43" w:rsidP="00BB7E7D">
      <w:pPr>
        <w:adjustRightInd w:val="0"/>
        <w:snapToGrid w:val="0"/>
        <w:spacing w:line="360" w:lineRule="auto"/>
        <w:ind w:firstLineChars="200" w:firstLine="560"/>
        <w:rPr>
          <w:color w:val="000000" w:themeColor="text1"/>
          <w:sz w:val="28"/>
          <w:szCs w:val="28"/>
        </w:rPr>
      </w:pPr>
    </w:p>
    <w:tbl>
      <w:tblPr>
        <w:tblW w:w="5631" w:type="pct"/>
        <w:tblInd w:w="-572" w:type="dxa"/>
        <w:tblLook w:val="04A0" w:firstRow="1" w:lastRow="0" w:firstColumn="1" w:lastColumn="0" w:noHBand="0" w:noVBand="1"/>
      </w:tblPr>
      <w:tblGrid>
        <w:gridCol w:w="5677"/>
        <w:gridCol w:w="3685"/>
      </w:tblGrid>
      <w:tr w:rsidR="00D10E43" w:rsidRPr="00D623B2" w14:paraId="0FB4C997" w14:textId="77777777" w:rsidTr="00707A4F">
        <w:trPr>
          <w:trHeight w:hRule="exact" w:val="567"/>
        </w:trPr>
        <w:tc>
          <w:tcPr>
            <w:tcW w:w="3032" w:type="pct"/>
            <w:vAlign w:val="center"/>
          </w:tcPr>
          <w:p w14:paraId="0045ED04" w14:textId="77777777" w:rsidR="00D10E43" w:rsidRPr="00D623B2" w:rsidRDefault="00D10E43" w:rsidP="00707A4F">
            <w:pPr>
              <w:spacing w:line="360" w:lineRule="auto"/>
              <w:jc w:val="center"/>
              <w:rPr>
                <w:rFonts w:ascii="宋体" w:hAnsi="宋体" w:hint="eastAsia"/>
                <w:kern w:val="0"/>
                <w:sz w:val="28"/>
                <w:szCs w:val="28"/>
              </w:rPr>
            </w:pPr>
            <w:bookmarkStart w:id="1" w:name="_Hlk66095096"/>
            <w:r w:rsidRPr="00E1693C">
              <w:rPr>
                <w:rFonts w:ascii="宋体" w:hAnsi="宋体" w:hint="eastAsia"/>
                <w:kern w:val="0"/>
                <w:sz w:val="28"/>
                <w:szCs w:val="28"/>
              </w:rPr>
              <w:t>北京德皓国际会计师事务所(特殊普通合伙)</w:t>
            </w:r>
          </w:p>
        </w:tc>
        <w:tc>
          <w:tcPr>
            <w:tcW w:w="1968" w:type="pct"/>
            <w:vAlign w:val="center"/>
          </w:tcPr>
          <w:p w14:paraId="15A25573" w14:textId="77777777" w:rsidR="00D10E43" w:rsidRPr="00D623B2" w:rsidRDefault="00D10E43" w:rsidP="00707A4F">
            <w:pPr>
              <w:spacing w:line="360" w:lineRule="auto"/>
              <w:rPr>
                <w:rFonts w:ascii="宋体" w:hAnsi="宋体" w:hint="eastAsia"/>
                <w:kern w:val="0"/>
                <w:sz w:val="28"/>
                <w:szCs w:val="28"/>
              </w:rPr>
            </w:pPr>
            <w:r w:rsidRPr="00D623B2">
              <w:rPr>
                <w:rFonts w:ascii="宋体" w:hAnsi="宋体"/>
                <w:kern w:val="0"/>
                <w:sz w:val="28"/>
                <w:szCs w:val="28"/>
              </w:rPr>
              <w:t>中国注册会计师</w:t>
            </w:r>
            <w:r w:rsidRPr="00D623B2">
              <w:rPr>
                <w:rFonts w:ascii="宋体" w:hAnsi="宋体" w:hint="eastAsia"/>
                <w:kern w:val="0"/>
                <w:sz w:val="28"/>
                <w:szCs w:val="28"/>
              </w:rPr>
              <w:t>：</w:t>
            </w:r>
            <w:r w:rsidRPr="00D623B2">
              <w:rPr>
                <w:rFonts w:ascii="宋体" w:hAnsi="宋体" w:hint="eastAsia"/>
                <w:kern w:val="0"/>
                <w:sz w:val="28"/>
                <w:szCs w:val="28"/>
                <w:u w:val="single"/>
              </w:rPr>
              <w:t xml:space="preserve"> </w:t>
            </w:r>
            <w:r w:rsidRPr="00D623B2">
              <w:rPr>
                <w:rFonts w:ascii="宋体" w:hAnsi="宋体"/>
                <w:kern w:val="0"/>
                <w:sz w:val="28"/>
                <w:szCs w:val="28"/>
                <w:u w:val="single"/>
              </w:rPr>
              <w:t xml:space="preserve">          </w:t>
            </w:r>
            <w:r w:rsidRPr="00D623B2">
              <w:rPr>
                <w:rFonts w:ascii="宋体" w:hAnsi="宋体"/>
                <w:kern w:val="0"/>
                <w:sz w:val="28"/>
                <w:szCs w:val="28"/>
              </w:rPr>
              <w:t xml:space="preserve">   </w:t>
            </w:r>
          </w:p>
        </w:tc>
      </w:tr>
      <w:tr w:rsidR="00D10E43" w:rsidRPr="00D623B2" w14:paraId="0CB10361" w14:textId="77777777" w:rsidTr="00707A4F">
        <w:trPr>
          <w:trHeight w:hRule="exact" w:val="567"/>
        </w:trPr>
        <w:tc>
          <w:tcPr>
            <w:tcW w:w="3032" w:type="pct"/>
            <w:vMerge w:val="restart"/>
            <w:vAlign w:val="center"/>
          </w:tcPr>
          <w:p w14:paraId="25A6592A" w14:textId="77777777" w:rsidR="00D10E43" w:rsidRPr="00D623B2" w:rsidRDefault="00D10E43" w:rsidP="00707A4F">
            <w:pPr>
              <w:spacing w:line="360" w:lineRule="auto"/>
              <w:jc w:val="center"/>
              <w:rPr>
                <w:rFonts w:ascii="宋体" w:hAnsi="宋体" w:hint="eastAsia"/>
                <w:kern w:val="0"/>
                <w:sz w:val="28"/>
                <w:szCs w:val="28"/>
              </w:rPr>
            </w:pPr>
            <w:r w:rsidRPr="00D623B2">
              <w:rPr>
                <w:rFonts w:ascii="宋体" w:hAnsi="宋体"/>
                <w:sz w:val="28"/>
                <w:szCs w:val="28"/>
              </w:rPr>
              <w:t>中国</w:t>
            </w:r>
            <w:r w:rsidRPr="00D623B2">
              <w:rPr>
                <w:rFonts w:ascii="宋体" w:hAnsi="宋体"/>
                <w:b/>
                <w:sz w:val="28"/>
                <w:szCs w:val="28"/>
              </w:rPr>
              <w:t>·</w:t>
            </w:r>
            <w:r w:rsidRPr="00D623B2">
              <w:rPr>
                <w:rFonts w:ascii="宋体" w:hAnsi="宋体"/>
                <w:sz w:val="28"/>
                <w:szCs w:val="28"/>
              </w:rPr>
              <w:t>北京</w:t>
            </w:r>
          </w:p>
        </w:tc>
        <w:tc>
          <w:tcPr>
            <w:tcW w:w="1968" w:type="pct"/>
          </w:tcPr>
          <w:p w14:paraId="79B76BD7" w14:textId="2F680FA5" w:rsidR="00D10E43" w:rsidRPr="00D623B2" w:rsidRDefault="00D10E43" w:rsidP="00D10E43">
            <w:pPr>
              <w:wordWrap w:val="0"/>
              <w:spacing w:line="360" w:lineRule="auto"/>
              <w:jc w:val="right"/>
              <w:rPr>
                <w:rFonts w:ascii="宋体" w:hAnsi="宋体" w:hint="eastAsia"/>
                <w:kern w:val="0"/>
                <w:sz w:val="28"/>
                <w:szCs w:val="28"/>
              </w:rPr>
            </w:pPr>
            <w:r>
              <w:rPr>
                <w:rFonts w:ascii="宋体" w:hAnsi="宋体" w:hint="eastAsia"/>
                <w:kern w:val="0"/>
                <w:sz w:val="28"/>
                <w:szCs w:val="28"/>
              </w:rPr>
              <w:t xml:space="preserve">  郑基 </w:t>
            </w:r>
            <w:r>
              <w:rPr>
                <w:rFonts w:ascii="宋体" w:hAnsi="宋体"/>
                <w:kern w:val="0"/>
                <w:sz w:val="28"/>
                <w:szCs w:val="28"/>
              </w:rPr>
              <w:t xml:space="preserve"> </w:t>
            </w:r>
          </w:p>
        </w:tc>
      </w:tr>
      <w:tr w:rsidR="00D10E43" w:rsidRPr="00D623B2" w14:paraId="5AF07C19" w14:textId="77777777" w:rsidTr="00707A4F">
        <w:trPr>
          <w:trHeight w:hRule="exact" w:val="567"/>
        </w:trPr>
        <w:tc>
          <w:tcPr>
            <w:tcW w:w="3032" w:type="pct"/>
            <w:vMerge/>
            <w:vAlign w:val="center"/>
          </w:tcPr>
          <w:p w14:paraId="7DDB65D8" w14:textId="77777777" w:rsidR="00D10E43" w:rsidRPr="00D623B2" w:rsidRDefault="00D10E43" w:rsidP="00707A4F">
            <w:pPr>
              <w:spacing w:line="360" w:lineRule="auto"/>
              <w:jc w:val="center"/>
              <w:rPr>
                <w:rFonts w:ascii="宋体" w:hAnsi="宋体" w:hint="eastAsia"/>
                <w:kern w:val="0"/>
                <w:sz w:val="28"/>
                <w:szCs w:val="28"/>
              </w:rPr>
            </w:pPr>
          </w:p>
        </w:tc>
        <w:tc>
          <w:tcPr>
            <w:tcW w:w="1968" w:type="pct"/>
            <w:vAlign w:val="center"/>
          </w:tcPr>
          <w:p w14:paraId="64DF05DB" w14:textId="77777777" w:rsidR="00D10E43" w:rsidRPr="00D623B2" w:rsidRDefault="00D10E43" w:rsidP="00707A4F">
            <w:pPr>
              <w:spacing w:line="360" w:lineRule="auto"/>
              <w:rPr>
                <w:rFonts w:ascii="宋体" w:hAnsi="宋体" w:hint="eastAsia"/>
                <w:kern w:val="0"/>
                <w:sz w:val="28"/>
                <w:szCs w:val="28"/>
              </w:rPr>
            </w:pPr>
          </w:p>
        </w:tc>
      </w:tr>
      <w:tr w:rsidR="00D10E43" w:rsidRPr="00D623B2" w14:paraId="40F018C8" w14:textId="77777777" w:rsidTr="00707A4F">
        <w:trPr>
          <w:trHeight w:hRule="exact" w:val="567"/>
        </w:trPr>
        <w:tc>
          <w:tcPr>
            <w:tcW w:w="3032" w:type="pct"/>
            <w:vAlign w:val="center"/>
          </w:tcPr>
          <w:p w14:paraId="56D5A73E" w14:textId="77777777" w:rsidR="00D10E43" w:rsidRPr="00D623B2" w:rsidRDefault="00D10E43" w:rsidP="00707A4F">
            <w:pPr>
              <w:spacing w:line="360" w:lineRule="auto"/>
              <w:jc w:val="center"/>
              <w:rPr>
                <w:rFonts w:ascii="宋体" w:hAnsi="宋体" w:hint="eastAsia"/>
                <w:kern w:val="0"/>
                <w:sz w:val="28"/>
                <w:szCs w:val="28"/>
              </w:rPr>
            </w:pPr>
          </w:p>
        </w:tc>
        <w:tc>
          <w:tcPr>
            <w:tcW w:w="1968" w:type="pct"/>
            <w:vAlign w:val="center"/>
          </w:tcPr>
          <w:p w14:paraId="5D7DDF65" w14:textId="77777777" w:rsidR="00D10E43" w:rsidRPr="00D623B2" w:rsidRDefault="00D10E43" w:rsidP="00707A4F">
            <w:pPr>
              <w:spacing w:line="360" w:lineRule="auto"/>
              <w:rPr>
                <w:rFonts w:ascii="宋体" w:hAnsi="宋体" w:hint="eastAsia"/>
                <w:kern w:val="0"/>
                <w:sz w:val="28"/>
                <w:szCs w:val="28"/>
              </w:rPr>
            </w:pPr>
            <w:r w:rsidRPr="00D623B2">
              <w:rPr>
                <w:rFonts w:ascii="宋体" w:hAnsi="宋体"/>
                <w:kern w:val="0"/>
                <w:sz w:val="28"/>
                <w:szCs w:val="28"/>
              </w:rPr>
              <w:t>中国注册会计师</w:t>
            </w:r>
            <w:r w:rsidRPr="00D623B2">
              <w:rPr>
                <w:rFonts w:ascii="宋体" w:hAnsi="宋体" w:hint="eastAsia"/>
                <w:kern w:val="0"/>
                <w:sz w:val="28"/>
                <w:szCs w:val="28"/>
              </w:rPr>
              <w:t>：</w:t>
            </w:r>
            <w:r w:rsidRPr="00D623B2">
              <w:rPr>
                <w:rFonts w:ascii="宋体" w:hAnsi="宋体" w:hint="eastAsia"/>
                <w:kern w:val="0"/>
                <w:sz w:val="28"/>
                <w:szCs w:val="28"/>
                <w:u w:val="single"/>
              </w:rPr>
              <w:t xml:space="preserve"> </w:t>
            </w:r>
            <w:r w:rsidRPr="00D623B2">
              <w:rPr>
                <w:rFonts w:ascii="宋体" w:hAnsi="宋体"/>
                <w:kern w:val="0"/>
                <w:sz w:val="28"/>
                <w:szCs w:val="28"/>
                <w:u w:val="single"/>
              </w:rPr>
              <w:t xml:space="preserve">         </w:t>
            </w:r>
          </w:p>
        </w:tc>
      </w:tr>
      <w:tr w:rsidR="00D10E43" w:rsidRPr="00D623B2" w14:paraId="6F0D0D96" w14:textId="77777777" w:rsidTr="00707A4F">
        <w:trPr>
          <w:trHeight w:hRule="exact" w:val="567"/>
        </w:trPr>
        <w:tc>
          <w:tcPr>
            <w:tcW w:w="3032" w:type="pct"/>
            <w:vAlign w:val="center"/>
          </w:tcPr>
          <w:p w14:paraId="55F38A7F" w14:textId="77777777" w:rsidR="00D10E43" w:rsidRPr="00D623B2" w:rsidRDefault="00D10E43" w:rsidP="00707A4F">
            <w:pPr>
              <w:spacing w:line="360" w:lineRule="auto"/>
              <w:jc w:val="center"/>
              <w:rPr>
                <w:rFonts w:ascii="宋体" w:hAnsi="宋体" w:hint="eastAsia"/>
                <w:kern w:val="0"/>
                <w:sz w:val="28"/>
                <w:szCs w:val="28"/>
              </w:rPr>
            </w:pPr>
          </w:p>
        </w:tc>
        <w:tc>
          <w:tcPr>
            <w:tcW w:w="1968" w:type="pct"/>
          </w:tcPr>
          <w:p w14:paraId="7B14FBCE" w14:textId="419C08BC" w:rsidR="00D10E43" w:rsidRPr="00D623B2" w:rsidRDefault="00D10E43" w:rsidP="00707A4F">
            <w:pPr>
              <w:spacing w:line="360" w:lineRule="auto"/>
              <w:ind w:right="280"/>
              <w:jc w:val="right"/>
              <w:rPr>
                <w:rFonts w:ascii="宋体" w:hAnsi="宋体" w:hint="eastAsia"/>
                <w:kern w:val="0"/>
                <w:sz w:val="28"/>
                <w:szCs w:val="28"/>
              </w:rPr>
            </w:pPr>
            <w:r>
              <w:rPr>
                <w:rFonts w:ascii="宋体" w:hAnsi="宋体" w:hint="eastAsia"/>
                <w:kern w:val="0"/>
                <w:sz w:val="28"/>
                <w:szCs w:val="28"/>
              </w:rPr>
              <w:t>赖镇业</w:t>
            </w:r>
          </w:p>
        </w:tc>
      </w:tr>
      <w:tr w:rsidR="00D10E43" w:rsidRPr="00D623B2" w14:paraId="1923BA58" w14:textId="77777777" w:rsidTr="00707A4F">
        <w:trPr>
          <w:trHeight w:hRule="exact" w:val="567"/>
        </w:trPr>
        <w:tc>
          <w:tcPr>
            <w:tcW w:w="3032" w:type="pct"/>
            <w:vAlign w:val="center"/>
          </w:tcPr>
          <w:p w14:paraId="62CF2827" w14:textId="77777777" w:rsidR="00D10E43" w:rsidRPr="00D623B2" w:rsidRDefault="00D10E43" w:rsidP="00707A4F">
            <w:pPr>
              <w:spacing w:line="360" w:lineRule="auto"/>
              <w:jc w:val="center"/>
              <w:rPr>
                <w:rFonts w:ascii="宋体" w:hAnsi="宋体" w:hint="eastAsia"/>
                <w:kern w:val="0"/>
                <w:sz w:val="28"/>
                <w:szCs w:val="28"/>
              </w:rPr>
            </w:pPr>
          </w:p>
        </w:tc>
        <w:tc>
          <w:tcPr>
            <w:tcW w:w="1968" w:type="pct"/>
            <w:vAlign w:val="center"/>
          </w:tcPr>
          <w:p w14:paraId="40445954" w14:textId="4BB01AF2" w:rsidR="00D10E43" w:rsidRPr="00D623B2" w:rsidRDefault="00D10E43" w:rsidP="00707A4F">
            <w:pPr>
              <w:spacing w:line="360" w:lineRule="auto"/>
              <w:jc w:val="center"/>
              <w:rPr>
                <w:rFonts w:ascii="宋体" w:hAnsi="宋体" w:hint="eastAsia"/>
                <w:kern w:val="0"/>
                <w:sz w:val="28"/>
                <w:szCs w:val="28"/>
              </w:rPr>
            </w:pPr>
            <w:r w:rsidRPr="00D623B2">
              <w:rPr>
                <w:rFonts w:ascii="宋体" w:hAnsi="宋体"/>
                <w:kern w:val="0"/>
                <w:sz w:val="28"/>
                <w:szCs w:val="28"/>
              </w:rPr>
              <w:t>二〇二</w:t>
            </w:r>
            <w:r>
              <w:rPr>
                <w:rFonts w:ascii="宋体" w:hAnsi="宋体" w:hint="eastAsia"/>
                <w:kern w:val="0"/>
                <w:sz w:val="28"/>
                <w:szCs w:val="28"/>
              </w:rPr>
              <w:t>五</w:t>
            </w:r>
            <w:r w:rsidRPr="00D623B2">
              <w:rPr>
                <w:rFonts w:ascii="宋体" w:hAnsi="宋体"/>
                <w:sz w:val="28"/>
                <w:szCs w:val="28"/>
              </w:rPr>
              <w:t>年</w:t>
            </w:r>
            <w:r>
              <w:rPr>
                <w:rFonts w:ascii="宋体" w:hAnsi="宋体" w:hint="eastAsia"/>
                <w:sz w:val="28"/>
                <w:szCs w:val="28"/>
              </w:rPr>
              <w:t>四</w:t>
            </w:r>
            <w:r w:rsidRPr="0087085F">
              <w:rPr>
                <w:rFonts w:ascii="宋体" w:hAnsi="宋体" w:hint="eastAsia"/>
                <w:sz w:val="28"/>
                <w:szCs w:val="28"/>
              </w:rPr>
              <w:t>月</w:t>
            </w:r>
            <w:r>
              <w:rPr>
                <w:rFonts w:ascii="宋体" w:hAnsi="宋体" w:hint="eastAsia"/>
                <w:sz w:val="28"/>
                <w:szCs w:val="28"/>
              </w:rPr>
              <w:t>十</w:t>
            </w:r>
            <w:r w:rsidR="003C4EB2">
              <w:rPr>
                <w:rFonts w:ascii="宋体" w:hAnsi="宋体" w:hint="eastAsia"/>
                <w:sz w:val="28"/>
                <w:szCs w:val="28"/>
              </w:rPr>
              <w:t>六</w:t>
            </w:r>
            <w:r w:rsidRPr="0087085F">
              <w:rPr>
                <w:rFonts w:ascii="宋体" w:hAnsi="宋体" w:hint="eastAsia"/>
                <w:sz w:val="28"/>
                <w:szCs w:val="28"/>
              </w:rPr>
              <w:t>日</w:t>
            </w:r>
          </w:p>
        </w:tc>
      </w:tr>
      <w:bookmarkEnd w:id="1"/>
    </w:tbl>
    <w:p w14:paraId="61F3DBEF" w14:textId="2EB1F87D" w:rsidR="00D10E43" w:rsidRPr="00D10E43" w:rsidRDefault="00D10E43" w:rsidP="004F1CA3">
      <w:pPr>
        <w:tabs>
          <w:tab w:val="left" w:pos="3698"/>
        </w:tabs>
        <w:spacing w:line="360" w:lineRule="auto"/>
        <w:rPr>
          <w:color w:val="000000" w:themeColor="text1"/>
          <w:kern w:val="0"/>
          <w:sz w:val="22"/>
          <w:szCs w:val="22"/>
        </w:rPr>
        <w:sectPr w:rsidR="00D10E43" w:rsidRPr="00D10E43" w:rsidSect="00280BCF">
          <w:headerReference w:type="default" r:id="rId15"/>
          <w:footerReference w:type="default" r:id="rId16"/>
          <w:footerReference w:type="first" r:id="rId17"/>
          <w:pgSz w:w="11907" w:h="16840" w:code="9"/>
          <w:pgMar w:top="1724" w:right="1797" w:bottom="1440" w:left="1797" w:header="851" w:footer="992" w:gutter="0"/>
          <w:pgNumType w:start="1"/>
          <w:cols w:space="425"/>
          <w:titlePg/>
          <w:docGrid w:linePitch="435"/>
        </w:sectPr>
      </w:pPr>
    </w:p>
    <w:tbl>
      <w:tblPr>
        <w:tblW w:w="0" w:type="auto"/>
        <w:tblInd w:w="93" w:type="dxa"/>
        <w:tblLayout w:type="fixed"/>
        <w:tblLook w:val="0000" w:firstRow="0" w:lastRow="0" w:firstColumn="0" w:lastColumn="0" w:noHBand="0" w:noVBand="0"/>
      </w:tblPr>
      <w:tblGrid>
        <w:gridCol w:w="7704"/>
        <w:gridCol w:w="2126"/>
        <w:gridCol w:w="1984"/>
        <w:gridCol w:w="2051"/>
      </w:tblGrid>
      <w:tr w:rsidR="00D10E43" w:rsidRPr="005D40BE" w14:paraId="098CC58E" w14:textId="77777777" w:rsidTr="005D40BE">
        <w:trPr>
          <w:cantSplit/>
          <w:trHeight w:val="425"/>
          <w:tblHeader/>
        </w:trPr>
        <w:tc>
          <w:tcPr>
            <w:tcW w:w="13865" w:type="dxa"/>
            <w:gridSpan w:val="4"/>
            <w:tcBorders>
              <w:top w:val="nil"/>
              <w:left w:val="nil"/>
              <w:right w:val="nil"/>
            </w:tcBorders>
          </w:tcPr>
          <w:p w14:paraId="1F653AC8" w14:textId="25AD75CF" w:rsidR="007159A3" w:rsidRPr="005D40BE" w:rsidRDefault="007159A3" w:rsidP="009D65CF">
            <w:pPr>
              <w:tabs>
                <w:tab w:val="left" w:pos="4620"/>
              </w:tabs>
              <w:spacing w:line="360" w:lineRule="auto"/>
              <w:jc w:val="center"/>
              <w:outlineLvl w:val="0"/>
              <w:rPr>
                <w:b/>
                <w:bCs/>
                <w:color w:val="000000" w:themeColor="text1"/>
                <w:kern w:val="0"/>
                <w:sz w:val="30"/>
                <w:szCs w:val="30"/>
              </w:rPr>
            </w:pPr>
            <w:r w:rsidRPr="00D10E43">
              <w:rPr>
                <w:color w:val="000000" w:themeColor="text1"/>
              </w:rPr>
              <w:lastRenderedPageBreak/>
              <w:br w:type="page"/>
            </w:r>
            <w:r w:rsidRPr="005D40BE">
              <w:rPr>
                <w:b/>
                <w:bCs/>
                <w:color w:val="000000" w:themeColor="text1"/>
                <w:kern w:val="0"/>
                <w:sz w:val="30"/>
                <w:szCs w:val="30"/>
              </w:rPr>
              <w:t>非经常性损益明细表</w:t>
            </w:r>
          </w:p>
        </w:tc>
      </w:tr>
      <w:tr w:rsidR="00D10E43" w:rsidRPr="005D40BE" w14:paraId="6DBD88DB" w14:textId="77777777" w:rsidTr="005D40BE">
        <w:trPr>
          <w:cantSplit/>
          <w:trHeight w:val="425"/>
          <w:tblHeader/>
        </w:trPr>
        <w:tc>
          <w:tcPr>
            <w:tcW w:w="7704" w:type="dxa"/>
            <w:tcBorders>
              <w:top w:val="nil"/>
              <w:left w:val="nil"/>
              <w:bottom w:val="single" w:sz="12" w:space="0" w:color="auto"/>
            </w:tcBorders>
            <w:shd w:val="clear" w:color="auto" w:fill="auto"/>
            <w:noWrap/>
            <w:vAlign w:val="center"/>
          </w:tcPr>
          <w:p w14:paraId="78838338" w14:textId="1178CA15" w:rsidR="00B86682" w:rsidRPr="005D40BE" w:rsidRDefault="00B86682" w:rsidP="009D65CF">
            <w:pPr>
              <w:widowControl/>
              <w:jc w:val="left"/>
              <w:rPr>
                <w:color w:val="000000" w:themeColor="text1"/>
                <w:kern w:val="0"/>
                <w:szCs w:val="21"/>
              </w:rPr>
            </w:pPr>
            <w:r w:rsidRPr="005D40BE">
              <w:rPr>
                <w:color w:val="000000" w:themeColor="text1"/>
                <w:kern w:val="0"/>
                <w:szCs w:val="21"/>
              </w:rPr>
              <w:t>编制单位：</w:t>
            </w:r>
            <w:r w:rsidRPr="005D40BE">
              <w:rPr>
                <w:rFonts w:hint="eastAsia"/>
                <w:color w:val="000000" w:themeColor="text1"/>
                <w:kern w:val="0"/>
                <w:szCs w:val="21"/>
              </w:rPr>
              <w:t>福建广生堂药业股份有限公司</w:t>
            </w:r>
          </w:p>
        </w:tc>
        <w:tc>
          <w:tcPr>
            <w:tcW w:w="2126" w:type="dxa"/>
            <w:tcBorders>
              <w:top w:val="nil"/>
              <w:bottom w:val="single" w:sz="12" w:space="0" w:color="auto"/>
            </w:tcBorders>
          </w:tcPr>
          <w:p w14:paraId="025317FF" w14:textId="77777777" w:rsidR="00B86682" w:rsidRPr="005D40BE" w:rsidRDefault="00B86682" w:rsidP="009D65CF">
            <w:pPr>
              <w:widowControl/>
              <w:jc w:val="right"/>
              <w:rPr>
                <w:bCs/>
                <w:color w:val="000000" w:themeColor="text1"/>
                <w:kern w:val="0"/>
                <w:szCs w:val="21"/>
              </w:rPr>
            </w:pPr>
          </w:p>
        </w:tc>
        <w:tc>
          <w:tcPr>
            <w:tcW w:w="4035" w:type="dxa"/>
            <w:gridSpan w:val="2"/>
            <w:tcBorders>
              <w:top w:val="nil"/>
              <w:bottom w:val="single" w:sz="12" w:space="0" w:color="auto"/>
              <w:right w:val="nil"/>
            </w:tcBorders>
            <w:shd w:val="clear" w:color="auto" w:fill="auto"/>
            <w:noWrap/>
            <w:vAlign w:val="center"/>
          </w:tcPr>
          <w:p w14:paraId="6CF0D237" w14:textId="680426D8" w:rsidR="00B86682" w:rsidRPr="005D40BE" w:rsidRDefault="00B86682" w:rsidP="009D65CF">
            <w:pPr>
              <w:widowControl/>
              <w:jc w:val="right"/>
              <w:rPr>
                <w:bCs/>
                <w:color w:val="000000" w:themeColor="text1"/>
                <w:kern w:val="0"/>
                <w:szCs w:val="21"/>
              </w:rPr>
            </w:pPr>
            <w:r w:rsidRPr="005D40BE">
              <w:rPr>
                <w:bCs/>
                <w:color w:val="000000" w:themeColor="text1"/>
                <w:kern w:val="0"/>
                <w:szCs w:val="21"/>
              </w:rPr>
              <w:t>单位：人民币元</w:t>
            </w:r>
          </w:p>
        </w:tc>
      </w:tr>
      <w:tr w:rsidR="00D10E43" w:rsidRPr="005D40BE" w14:paraId="70C21D98" w14:textId="77777777" w:rsidTr="00FA4A23">
        <w:trPr>
          <w:cantSplit/>
          <w:trHeight w:val="425"/>
          <w:tblHeader/>
        </w:trPr>
        <w:tc>
          <w:tcPr>
            <w:tcW w:w="7704" w:type="dxa"/>
            <w:tcBorders>
              <w:top w:val="single" w:sz="12" w:space="0" w:color="auto"/>
              <w:bottom w:val="dotted" w:sz="4" w:space="0" w:color="auto"/>
              <w:right w:val="dotted" w:sz="4" w:space="0" w:color="auto"/>
            </w:tcBorders>
            <w:shd w:val="clear" w:color="auto" w:fill="auto"/>
            <w:vAlign w:val="center"/>
          </w:tcPr>
          <w:p w14:paraId="1B382396" w14:textId="77777777" w:rsidR="00B86682" w:rsidRPr="005D40BE" w:rsidRDefault="00B86682" w:rsidP="007159A3">
            <w:pPr>
              <w:widowControl/>
              <w:jc w:val="center"/>
              <w:rPr>
                <w:color w:val="000000" w:themeColor="text1"/>
                <w:kern w:val="0"/>
                <w:szCs w:val="21"/>
              </w:rPr>
            </w:pPr>
            <w:r w:rsidRPr="005D40BE">
              <w:rPr>
                <w:color w:val="000000" w:themeColor="text1"/>
                <w:kern w:val="0"/>
                <w:szCs w:val="21"/>
              </w:rPr>
              <w:t>项</w:t>
            </w:r>
            <w:r w:rsidRPr="005D40BE">
              <w:rPr>
                <w:color w:val="000000" w:themeColor="text1"/>
                <w:kern w:val="0"/>
                <w:szCs w:val="21"/>
              </w:rPr>
              <w:t xml:space="preserve">  </w:t>
            </w:r>
            <w:r w:rsidRPr="005D40BE">
              <w:rPr>
                <w:color w:val="000000" w:themeColor="text1"/>
                <w:kern w:val="0"/>
                <w:szCs w:val="21"/>
              </w:rPr>
              <w:t>目</w:t>
            </w:r>
          </w:p>
        </w:tc>
        <w:tc>
          <w:tcPr>
            <w:tcW w:w="2126" w:type="dxa"/>
            <w:tcBorders>
              <w:top w:val="single" w:sz="12" w:space="0" w:color="auto"/>
              <w:left w:val="dotted" w:sz="4" w:space="0" w:color="auto"/>
              <w:bottom w:val="dotted" w:sz="4" w:space="0" w:color="auto"/>
              <w:right w:val="dotted" w:sz="4" w:space="0" w:color="auto"/>
            </w:tcBorders>
            <w:vAlign w:val="center"/>
          </w:tcPr>
          <w:p w14:paraId="5D877219" w14:textId="5ED0E9D4" w:rsidR="00B86682" w:rsidRPr="005D40BE" w:rsidRDefault="007159A3" w:rsidP="007159A3">
            <w:pPr>
              <w:widowControl/>
              <w:jc w:val="center"/>
              <w:rPr>
                <w:color w:val="000000" w:themeColor="text1"/>
                <w:kern w:val="0"/>
                <w:szCs w:val="21"/>
              </w:rPr>
            </w:pPr>
            <w:r w:rsidRPr="005D40BE">
              <w:rPr>
                <w:rFonts w:hint="eastAsia"/>
                <w:color w:val="000000" w:themeColor="text1"/>
                <w:kern w:val="0"/>
                <w:szCs w:val="21"/>
              </w:rPr>
              <w:t>2024</w:t>
            </w:r>
            <w:r w:rsidRPr="005D40BE">
              <w:rPr>
                <w:rFonts w:hint="eastAsia"/>
                <w:color w:val="000000" w:themeColor="text1"/>
                <w:kern w:val="0"/>
                <w:szCs w:val="21"/>
              </w:rPr>
              <w:t>年度</w:t>
            </w:r>
          </w:p>
        </w:tc>
        <w:tc>
          <w:tcPr>
            <w:tcW w:w="1984" w:type="dxa"/>
            <w:tcBorders>
              <w:top w:val="single" w:sz="12" w:space="0" w:color="auto"/>
              <w:left w:val="dotted" w:sz="4" w:space="0" w:color="auto"/>
              <w:bottom w:val="dotted" w:sz="4" w:space="0" w:color="auto"/>
              <w:right w:val="dotted" w:sz="4" w:space="0" w:color="auto"/>
            </w:tcBorders>
            <w:shd w:val="clear" w:color="auto" w:fill="auto"/>
            <w:vAlign w:val="center"/>
          </w:tcPr>
          <w:p w14:paraId="1DB44E37" w14:textId="06871B6B" w:rsidR="00B86682" w:rsidRPr="005D40BE" w:rsidRDefault="007159A3" w:rsidP="007159A3">
            <w:pPr>
              <w:widowControl/>
              <w:jc w:val="center"/>
              <w:rPr>
                <w:color w:val="000000" w:themeColor="text1"/>
                <w:kern w:val="0"/>
                <w:szCs w:val="21"/>
              </w:rPr>
            </w:pPr>
            <w:r w:rsidRPr="005D40BE">
              <w:rPr>
                <w:rFonts w:hint="eastAsia"/>
                <w:color w:val="000000" w:themeColor="text1"/>
                <w:kern w:val="0"/>
                <w:szCs w:val="21"/>
              </w:rPr>
              <w:t>2023</w:t>
            </w:r>
            <w:r w:rsidRPr="005D40BE">
              <w:rPr>
                <w:rFonts w:hint="eastAsia"/>
                <w:color w:val="000000" w:themeColor="text1"/>
                <w:kern w:val="0"/>
                <w:szCs w:val="21"/>
              </w:rPr>
              <w:t>年度</w:t>
            </w:r>
          </w:p>
        </w:tc>
        <w:tc>
          <w:tcPr>
            <w:tcW w:w="2051" w:type="dxa"/>
            <w:tcBorders>
              <w:top w:val="single" w:sz="12" w:space="0" w:color="auto"/>
              <w:left w:val="dotted" w:sz="4" w:space="0" w:color="auto"/>
              <w:bottom w:val="dotted" w:sz="4" w:space="0" w:color="auto"/>
            </w:tcBorders>
            <w:shd w:val="clear" w:color="auto" w:fill="auto"/>
            <w:vAlign w:val="center"/>
          </w:tcPr>
          <w:p w14:paraId="33AC36E1" w14:textId="15B21237" w:rsidR="00B86682" w:rsidRPr="005D40BE" w:rsidRDefault="007159A3" w:rsidP="007159A3">
            <w:pPr>
              <w:widowControl/>
              <w:jc w:val="center"/>
              <w:rPr>
                <w:color w:val="000000" w:themeColor="text1"/>
                <w:kern w:val="0"/>
                <w:szCs w:val="21"/>
              </w:rPr>
            </w:pPr>
            <w:r w:rsidRPr="005D40BE">
              <w:rPr>
                <w:rFonts w:hint="eastAsia"/>
                <w:color w:val="000000" w:themeColor="text1"/>
                <w:kern w:val="0"/>
                <w:szCs w:val="21"/>
              </w:rPr>
              <w:t>2022</w:t>
            </w:r>
            <w:r w:rsidRPr="005D40BE">
              <w:rPr>
                <w:rFonts w:hint="eastAsia"/>
                <w:color w:val="000000" w:themeColor="text1"/>
                <w:kern w:val="0"/>
                <w:szCs w:val="21"/>
              </w:rPr>
              <w:t>年度</w:t>
            </w:r>
          </w:p>
        </w:tc>
      </w:tr>
      <w:tr w:rsidR="00D10E43" w:rsidRPr="005D40BE" w14:paraId="4723775E"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61F63179" w14:textId="40E5616E" w:rsidR="00F638F5" w:rsidRPr="005D40BE" w:rsidRDefault="00F638F5" w:rsidP="00F638F5">
            <w:pPr>
              <w:widowControl/>
              <w:jc w:val="left"/>
              <w:rPr>
                <w:color w:val="000000" w:themeColor="text1"/>
                <w:kern w:val="0"/>
                <w:szCs w:val="21"/>
              </w:rPr>
            </w:pPr>
            <w:r w:rsidRPr="005D40BE">
              <w:rPr>
                <w:color w:val="000000" w:themeColor="text1"/>
                <w:kern w:val="0"/>
                <w:szCs w:val="21"/>
              </w:rPr>
              <w:t>非流动性资产处置损益，包括已计提资产减值准备的冲销部分</w:t>
            </w:r>
          </w:p>
        </w:tc>
        <w:tc>
          <w:tcPr>
            <w:tcW w:w="2126" w:type="dxa"/>
            <w:tcBorders>
              <w:top w:val="dotted" w:sz="4" w:space="0" w:color="auto"/>
              <w:left w:val="dotted" w:sz="4" w:space="0" w:color="auto"/>
              <w:bottom w:val="dotted" w:sz="4" w:space="0" w:color="auto"/>
              <w:right w:val="dotted" w:sz="4" w:space="0" w:color="auto"/>
            </w:tcBorders>
            <w:vAlign w:val="center"/>
          </w:tcPr>
          <w:p w14:paraId="66BF4192" w14:textId="4F819153" w:rsidR="00F638F5"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-42,493.12</w:t>
            </w: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4E9A5891" w14:textId="026F90AB" w:rsidR="00F638F5" w:rsidRPr="005D40BE" w:rsidRDefault="00F638F5" w:rsidP="00F638F5">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-163,042.28</w:t>
            </w:r>
          </w:p>
        </w:tc>
        <w:tc>
          <w:tcPr>
            <w:tcW w:w="2051" w:type="dxa"/>
            <w:tcBorders>
              <w:top w:val="dotted" w:sz="4" w:space="0" w:color="auto"/>
              <w:left w:val="dotted" w:sz="4" w:space="0" w:color="auto"/>
              <w:bottom w:val="dotted" w:sz="4" w:space="0" w:color="auto"/>
            </w:tcBorders>
            <w:shd w:val="clear" w:color="auto" w:fill="auto"/>
            <w:noWrap/>
            <w:vAlign w:val="center"/>
          </w:tcPr>
          <w:p w14:paraId="6D6497E1" w14:textId="6C0CF1B2" w:rsidR="00F638F5" w:rsidRPr="005D40BE" w:rsidRDefault="00F638F5" w:rsidP="00F638F5">
            <w:pPr>
              <w:widowControl/>
              <w:jc w:val="right"/>
              <w:rPr>
                <w:color w:val="000000" w:themeColor="text1"/>
                <w:kern w:val="0"/>
                <w:szCs w:val="21"/>
              </w:rPr>
            </w:pPr>
            <w:r w:rsidRPr="005D40BE">
              <w:rPr>
                <w:rFonts w:ascii="Arial Narrow" w:hAnsi="Arial Narrow" w:cs="宋体"/>
                <w:color w:val="000000" w:themeColor="text1"/>
                <w:kern w:val="0"/>
                <w:szCs w:val="21"/>
              </w:rPr>
              <w:t>-199,926.31</w:t>
            </w:r>
          </w:p>
        </w:tc>
      </w:tr>
      <w:tr w:rsidR="00D10E43" w:rsidRPr="005D40BE" w14:paraId="43773BEC"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36A728E4" w14:textId="3AD78ADC" w:rsidR="00F638F5" w:rsidRPr="005D40BE" w:rsidRDefault="00F638F5" w:rsidP="00F638F5">
            <w:pPr>
              <w:widowControl/>
              <w:jc w:val="left"/>
              <w:rPr>
                <w:color w:val="000000" w:themeColor="text1"/>
                <w:kern w:val="0"/>
                <w:szCs w:val="21"/>
              </w:rPr>
            </w:pPr>
            <w:r w:rsidRPr="005D40BE">
              <w:rPr>
                <w:color w:val="000000" w:themeColor="text1"/>
                <w:kern w:val="0"/>
                <w:szCs w:val="21"/>
              </w:rPr>
              <w:t>计入当期损益的政府补助，但与公司正常经营业务密切相关、符合国家政策规定、按照确定的标准享有、对公司损益产生持续影响的政府补助除外</w:t>
            </w:r>
          </w:p>
        </w:tc>
        <w:tc>
          <w:tcPr>
            <w:tcW w:w="2126" w:type="dxa"/>
            <w:tcBorders>
              <w:top w:val="dotted" w:sz="4" w:space="0" w:color="auto"/>
              <w:left w:val="dotted" w:sz="4" w:space="0" w:color="auto"/>
              <w:bottom w:val="dotted" w:sz="4" w:space="0" w:color="auto"/>
              <w:right w:val="dotted" w:sz="4" w:space="0" w:color="auto"/>
            </w:tcBorders>
            <w:vAlign w:val="center"/>
          </w:tcPr>
          <w:p w14:paraId="01BF28AA" w14:textId="64F68A67" w:rsidR="00F638F5"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45,114,872.01</w:t>
            </w: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1DE18195" w14:textId="45F9BB96" w:rsidR="00F638F5" w:rsidRPr="005D40BE" w:rsidRDefault="00BA2DE0" w:rsidP="00F638F5">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9</w:t>
            </w:r>
            <w:r w:rsidR="00F638F5" w:rsidRPr="005D40BE">
              <w:rPr>
                <w:rFonts w:ascii="Arial Narrow" w:hAnsi="Arial Narrow" w:cs="宋体"/>
                <w:color w:val="000000" w:themeColor="text1"/>
                <w:kern w:val="0"/>
                <w:szCs w:val="21"/>
              </w:rPr>
              <w:t>,117,724.29</w:t>
            </w:r>
          </w:p>
        </w:tc>
        <w:tc>
          <w:tcPr>
            <w:tcW w:w="2051" w:type="dxa"/>
            <w:tcBorders>
              <w:top w:val="dotted" w:sz="4" w:space="0" w:color="auto"/>
              <w:left w:val="dotted" w:sz="4" w:space="0" w:color="auto"/>
              <w:bottom w:val="dotted" w:sz="4" w:space="0" w:color="auto"/>
            </w:tcBorders>
            <w:shd w:val="clear" w:color="auto" w:fill="auto"/>
            <w:noWrap/>
            <w:vAlign w:val="center"/>
          </w:tcPr>
          <w:p w14:paraId="5DA2A3EA" w14:textId="6DE22165" w:rsidR="00F638F5" w:rsidRPr="005D40BE" w:rsidRDefault="00BA2DE0" w:rsidP="00F638F5">
            <w:pPr>
              <w:widowControl/>
              <w:jc w:val="right"/>
              <w:rPr>
                <w:color w:val="000000" w:themeColor="text1"/>
                <w:kern w:val="0"/>
                <w:szCs w:val="21"/>
              </w:rPr>
            </w:pPr>
            <w:r w:rsidRPr="005D40BE">
              <w:rPr>
                <w:rFonts w:ascii="Arial Narrow" w:hAnsi="Arial Narrow" w:cs="宋体"/>
                <w:color w:val="000000" w:themeColor="text1"/>
                <w:kern w:val="0"/>
                <w:szCs w:val="21"/>
              </w:rPr>
              <w:t>9,188,687.11</w:t>
            </w:r>
          </w:p>
        </w:tc>
      </w:tr>
      <w:tr w:rsidR="00D10E43" w:rsidRPr="005D40BE" w14:paraId="5FE7DC30"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042A67F" w14:textId="79F6E1DA" w:rsidR="00F638F5" w:rsidRPr="005D40BE" w:rsidRDefault="00F638F5" w:rsidP="00F638F5">
            <w:pPr>
              <w:widowControl/>
              <w:jc w:val="left"/>
              <w:rPr>
                <w:color w:val="000000" w:themeColor="text1"/>
                <w:kern w:val="0"/>
                <w:szCs w:val="21"/>
              </w:rPr>
            </w:pPr>
            <w:r w:rsidRPr="005D40BE">
              <w:rPr>
                <w:color w:val="000000" w:themeColor="text1"/>
                <w:kern w:val="0"/>
                <w:szCs w:val="21"/>
              </w:rPr>
              <w:t>除同公司正常经营业务相关的有效套期保值业务外，非金融企业持有金融资产和金融负债产生的公允价值变动损益</w:t>
            </w:r>
            <w:r w:rsidRPr="005D40BE">
              <w:rPr>
                <w:color w:val="000000" w:themeColor="text1"/>
                <w:kern w:val="0"/>
                <w:szCs w:val="21"/>
              </w:rPr>
              <w:t xml:space="preserve"> </w:t>
            </w:r>
            <w:r w:rsidRPr="005D40BE">
              <w:rPr>
                <w:color w:val="000000" w:themeColor="text1"/>
                <w:kern w:val="0"/>
                <w:szCs w:val="21"/>
              </w:rPr>
              <w:t>以及处置金融资产和金融负债产生的损益</w:t>
            </w:r>
          </w:p>
        </w:tc>
        <w:tc>
          <w:tcPr>
            <w:tcW w:w="2126" w:type="dxa"/>
            <w:tcBorders>
              <w:top w:val="dotted" w:sz="4" w:space="0" w:color="auto"/>
              <w:left w:val="dotted" w:sz="4" w:space="0" w:color="auto"/>
              <w:bottom w:val="dotted" w:sz="4" w:space="0" w:color="auto"/>
              <w:right w:val="dotted" w:sz="4" w:space="0" w:color="auto"/>
            </w:tcBorders>
            <w:vAlign w:val="center"/>
          </w:tcPr>
          <w:p w14:paraId="7C5178AC" w14:textId="6A870CC1" w:rsidR="00F638F5" w:rsidRPr="005D40BE" w:rsidRDefault="00F638F5" w:rsidP="00F638F5">
            <w:pPr>
              <w:widowControl/>
              <w:jc w:val="right"/>
              <w:rPr>
                <w:rFonts w:ascii="Arial Narrow" w:hAnsi="Arial Narrow" w:cs="宋体"/>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478A7367" w14:textId="189E34DF" w:rsidR="00F638F5" w:rsidRPr="005D40BE" w:rsidRDefault="00BA2DE0" w:rsidP="00F638F5">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8</w:t>
            </w:r>
            <w:r w:rsidR="00F638F5" w:rsidRPr="005D40BE">
              <w:rPr>
                <w:rFonts w:ascii="Arial Narrow" w:hAnsi="Arial Narrow" w:cs="宋体"/>
                <w:color w:val="000000" w:themeColor="text1"/>
                <w:kern w:val="0"/>
                <w:szCs w:val="21"/>
              </w:rPr>
              <w:t>9,851.66</w:t>
            </w:r>
          </w:p>
        </w:tc>
        <w:tc>
          <w:tcPr>
            <w:tcW w:w="2051" w:type="dxa"/>
            <w:tcBorders>
              <w:top w:val="dotted" w:sz="4" w:space="0" w:color="auto"/>
              <w:left w:val="dotted" w:sz="4" w:space="0" w:color="auto"/>
              <w:bottom w:val="dotted" w:sz="4" w:space="0" w:color="auto"/>
            </w:tcBorders>
            <w:shd w:val="clear" w:color="auto" w:fill="auto"/>
            <w:noWrap/>
            <w:vAlign w:val="center"/>
          </w:tcPr>
          <w:p w14:paraId="55029A57" w14:textId="67761AF7" w:rsidR="00F638F5" w:rsidRPr="005D40BE" w:rsidRDefault="00BA2DE0" w:rsidP="00F638F5">
            <w:pPr>
              <w:widowControl/>
              <w:jc w:val="right"/>
              <w:rPr>
                <w:color w:val="000000" w:themeColor="text1"/>
                <w:kern w:val="0"/>
                <w:szCs w:val="21"/>
              </w:rPr>
            </w:pPr>
            <w:r w:rsidRPr="005D40BE">
              <w:rPr>
                <w:rFonts w:ascii="Arial Narrow" w:hAnsi="Arial Narrow" w:cs="宋体"/>
                <w:color w:val="000000" w:themeColor="text1"/>
                <w:kern w:val="0"/>
                <w:szCs w:val="21"/>
              </w:rPr>
              <w:t>298,826.11</w:t>
            </w:r>
          </w:p>
        </w:tc>
      </w:tr>
      <w:tr w:rsidR="00D10E43" w:rsidRPr="005D40BE" w14:paraId="68690E47"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CF6FC72" w14:textId="0F43506D" w:rsidR="003A3DCC" w:rsidRPr="005D40BE" w:rsidRDefault="003A3DCC" w:rsidP="003A3DCC">
            <w:pPr>
              <w:widowControl/>
              <w:jc w:val="left"/>
              <w:rPr>
                <w:color w:val="000000" w:themeColor="text1"/>
                <w:kern w:val="0"/>
                <w:szCs w:val="21"/>
              </w:rPr>
            </w:pPr>
            <w:r w:rsidRPr="005D40BE">
              <w:rPr>
                <w:color w:val="000000" w:themeColor="text1"/>
                <w:kern w:val="0"/>
                <w:szCs w:val="21"/>
              </w:rPr>
              <w:t>计入当期损益的对非金融企业收取的资金占用费</w:t>
            </w:r>
          </w:p>
        </w:tc>
        <w:tc>
          <w:tcPr>
            <w:tcW w:w="2126" w:type="dxa"/>
            <w:tcBorders>
              <w:top w:val="dotted" w:sz="4" w:space="0" w:color="auto"/>
              <w:left w:val="dotted" w:sz="4" w:space="0" w:color="auto"/>
              <w:bottom w:val="dotted" w:sz="4" w:space="0" w:color="auto"/>
              <w:right w:val="dotted" w:sz="4" w:space="0" w:color="auto"/>
            </w:tcBorders>
            <w:vAlign w:val="center"/>
          </w:tcPr>
          <w:p w14:paraId="022AC362"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423FA913" w14:textId="5C8F57DE"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612BCD1F" w14:textId="77777777" w:rsidR="003A3DCC" w:rsidRPr="005D40BE" w:rsidRDefault="003A3DCC" w:rsidP="003A3DCC">
            <w:pPr>
              <w:widowControl/>
              <w:jc w:val="right"/>
              <w:rPr>
                <w:color w:val="000000" w:themeColor="text1"/>
                <w:kern w:val="0"/>
                <w:szCs w:val="21"/>
              </w:rPr>
            </w:pPr>
          </w:p>
        </w:tc>
      </w:tr>
      <w:tr w:rsidR="00D10E43" w:rsidRPr="005D40BE" w14:paraId="15289082"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2155A8D7" w14:textId="6F021E98" w:rsidR="003A3DCC" w:rsidRPr="005D40BE" w:rsidRDefault="003A3DCC" w:rsidP="003A3DCC">
            <w:pPr>
              <w:widowControl/>
              <w:jc w:val="left"/>
              <w:rPr>
                <w:color w:val="000000" w:themeColor="text1"/>
                <w:kern w:val="0"/>
                <w:szCs w:val="21"/>
              </w:rPr>
            </w:pPr>
            <w:r w:rsidRPr="005D40BE">
              <w:rPr>
                <w:color w:val="000000" w:themeColor="text1"/>
                <w:kern w:val="0"/>
                <w:szCs w:val="21"/>
              </w:rPr>
              <w:t>委托他人投资或管理资产的损益</w:t>
            </w:r>
          </w:p>
        </w:tc>
        <w:tc>
          <w:tcPr>
            <w:tcW w:w="2126" w:type="dxa"/>
            <w:tcBorders>
              <w:top w:val="dotted" w:sz="4" w:space="0" w:color="auto"/>
              <w:left w:val="dotted" w:sz="4" w:space="0" w:color="auto"/>
              <w:bottom w:val="dotted" w:sz="4" w:space="0" w:color="auto"/>
              <w:right w:val="dotted" w:sz="4" w:space="0" w:color="auto"/>
            </w:tcBorders>
            <w:vAlign w:val="center"/>
          </w:tcPr>
          <w:p w14:paraId="45E31297"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67B92020" w14:textId="3D963103"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0EA61962" w14:textId="77777777" w:rsidR="003A3DCC" w:rsidRPr="005D40BE" w:rsidRDefault="003A3DCC" w:rsidP="003A3DCC">
            <w:pPr>
              <w:widowControl/>
              <w:jc w:val="right"/>
              <w:rPr>
                <w:color w:val="000000" w:themeColor="text1"/>
                <w:kern w:val="0"/>
                <w:szCs w:val="21"/>
              </w:rPr>
            </w:pPr>
          </w:p>
        </w:tc>
      </w:tr>
      <w:tr w:rsidR="00D10E43" w:rsidRPr="005D40BE" w14:paraId="2D2A946D"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03C7EC7" w14:textId="3F5CAE19" w:rsidR="003A3DCC" w:rsidRPr="005D40BE" w:rsidRDefault="003A3DCC" w:rsidP="003A3DCC">
            <w:pPr>
              <w:widowControl/>
              <w:jc w:val="left"/>
              <w:rPr>
                <w:color w:val="000000" w:themeColor="text1"/>
                <w:kern w:val="0"/>
                <w:szCs w:val="21"/>
              </w:rPr>
            </w:pPr>
            <w:r w:rsidRPr="005D40BE">
              <w:rPr>
                <w:color w:val="000000" w:themeColor="text1"/>
                <w:kern w:val="0"/>
                <w:szCs w:val="21"/>
              </w:rPr>
              <w:t>对外委托贷款取得的损益</w:t>
            </w:r>
          </w:p>
        </w:tc>
        <w:tc>
          <w:tcPr>
            <w:tcW w:w="2126" w:type="dxa"/>
            <w:tcBorders>
              <w:top w:val="dotted" w:sz="4" w:space="0" w:color="auto"/>
              <w:left w:val="dotted" w:sz="4" w:space="0" w:color="auto"/>
              <w:bottom w:val="dotted" w:sz="4" w:space="0" w:color="auto"/>
              <w:right w:val="dotted" w:sz="4" w:space="0" w:color="auto"/>
            </w:tcBorders>
            <w:vAlign w:val="center"/>
          </w:tcPr>
          <w:p w14:paraId="2A588DC1"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79715617" w14:textId="334CF4D0"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0FD30319" w14:textId="77777777" w:rsidR="003A3DCC" w:rsidRPr="005D40BE" w:rsidRDefault="003A3DCC" w:rsidP="003A3DCC">
            <w:pPr>
              <w:widowControl/>
              <w:jc w:val="right"/>
              <w:rPr>
                <w:color w:val="000000" w:themeColor="text1"/>
                <w:kern w:val="0"/>
                <w:szCs w:val="21"/>
              </w:rPr>
            </w:pPr>
          </w:p>
        </w:tc>
      </w:tr>
      <w:tr w:rsidR="00D10E43" w:rsidRPr="005D40BE" w14:paraId="46CA7D9B"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58CD1DE" w14:textId="618FB8BE" w:rsidR="003A3DCC" w:rsidRPr="005D40BE" w:rsidRDefault="003A3DCC" w:rsidP="003A3DCC">
            <w:pPr>
              <w:widowControl/>
              <w:jc w:val="left"/>
              <w:rPr>
                <w:color w:val="000000" w:themeColor="text1"/>
                <w:kern w:val="0"/>
                <w:szCs w:val="21"/>
              </w:rPr>
            </w:pPr>
            <w:r w:rsidRPr="005D40BE">
              <w:rPr>
                <w:color w:val="000000" w:themeColor="text1"/>
                <w:kern w:val="0"/>
                <w:szCs w:val="21"/>
              </w:rPr>
              <w:t>因不可抗力因素，如遭受自然灾害而产生的各项资产损失</w:t>
            </w:r>
          </w:p>
        </w:tc>
        <w:tc>
          <w:tcPr>
            <w:tcW w:w="2126" w:type="dxa"/>
            <w:tcBorders>
              <w:top w:val="dotted" w:sz="4" w:space="0" w:color="auto"/>
              <w:left w:val="dotted" w:sz="4" w:space="0" w:color="auto"/>
              <w:bottom w:val="dotted" w:sz="4" w:space="0" w:color="auto"/>
              <w:right w:val="dotted" w:sz="4" w:space="0" w:color="auto"/>
            </w:tcBorders>
            <w:vAlign w:val="center"/>
          </w:tcPr>
          <w:p w14:paraId="7DDCF816"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669010CB" w14:textId="2242F5D0"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3AE037D3" w14:textId="77777777" w:rsidR="003A3DCC" w:rsidRPr="005D40BE" w:rsidRDefault="003A3DCC" w:rsidP="003A3DCC">
            <w:pPr>
              <w:widowControl/>
              <w:jc w:val="right"/>
              <w:rPr>
                <w:color w:val="000000" w:themeColor="text1"/>
                <w:kern w:val="0"/>
                <w:szCs w:val="21"/>
              </w:rPr>
            </w:pPr>
          </w:p>
        </w:tc>
      </w:tr>
      <w:tr w:rsidR="00D10E43" w:rsidRPr="005D40BE" w14:paraId="63D60466"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614188FC" w14:textId="61AF2BAF" w:rsidR="003A3DCC" w:rsidRPr="005D40BE" w:rsidRDefault="003A3DCC" w:rsidP="003A3DCC">
            <w:pPr>
              <w:widowControl/>
              <w:jc w:val="left"/>
              <w:rPr>
                <w:color w:val="000000" w:themeColor="text1"/>
                <w:kern w:val="0"/>
                <w:szCs w:val="21"/>
              </w:rPr>
            </w:pPr>
            <w:r w:rsidRPr="005D40BE">
              <w:rPr>
                <w:color w:val="000000" w:themeColor="text1"/>
                <w:kern w:val="0"/>
                <w:szCs w:val="21"/>
              </w:rPr>
              <w:t>单独进行减值测试的应收款项减值准备转回</w:t>
            </w:r>
          </w:p>
        </w:tc>
        <w:tc>
          <w:tcPr>
            <w:tcW w:w="2126" w:type="dxa"/>
            <w:tcBorders>
              <w:top w:val="dotted" w:sz="4" w:space="0" w:color="auto"/>
              <w:left w:val="dotted" w:sz="4" w:space="0" w:color="auto"/>
              <w:bottom w:val="dotted" w:sz="4" w:space="0" w:color="auto"/>
              <w:right w:val="dotted" w:sz="4" w:space="0" w:color="auto"/>
            </w:tcBorders>
            <w:vAlign w:val="center"/>
          </w:tcPr>
          <w:p w14:paraId="59689DB4"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3874386F" w14:textId="212667CB"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3F2AB106" w14:textId="77777777" w:rsidR="003A3DCC" w:rsidRPr="005D40BE" w:rsidRDefault="003A3DCC" w:rsidP="003A3DCC">
            <w:pPr>
              <w:widowControl/>
              <w:jc w:val="right"/>
              <w:rPr>
                <w:color w:val="000000" w:themeColor="text1"/>
                <w:kern w:val="0"/>
                <w:szCs w:val="21"/>
              </w:rPr>
            </w:pPr>
          </w:p>
        </w:tc>
      </w:tr>
      <w:tr w:rsidR="00D10E43" w:rsidRPr="005D40BE" w14:paraId="4B950BF9"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2473B95D" w14:textId="182BD08A" w:rsidR="003A3DCC" w:rsidRPr="005D40BE" w:rsidRDefault="003A3DCC" w:rsidP="003A3DCC">
            <w:pPr>
              <w:widowControl/>
              <w:jc w:val="left"/>
              <w:rPr>
                <w:color w:val="000000" w:themeColor="text1"/>
                <w:kern w:val="0"/>
                <w:szCs w:val="21"/>
              </w:rPr>
            </w:pPr>
            <w:r w:rsidRPr="005D40BE">
              <w:rPr>
                <w:color w:val="000000" w:themeColor="text1"/>
                <w:kern w:val="0"/>
                <w:szCs w:val="21"/>
              </w:rPr>
              <w:t>企业取得子公司、联营企业及合营企业的投资成本小于取得投资时应享有被投资单位可辨认净资产公允价值产生的收益</w:t>
            </w:r>
          </w:p>
        </w:tc>
        <w:tc>
          <w:tcPr>
            <w:tcW w:w="2126" w:type="dxa"/>
            <w:tcBorders>
              <w:top w:val="dotted" w:sz="4" w:space="0" w:color="auto"/>
              <w:left w:val="dotted" w:sz="4" w:space="0" w:color="auto"/>
              <w:bottom w:val="dotted" w:sz="4" w:space="0" w:color="auto"/>
              <w:right w:val="dotted" w:sz="4" w:space="0" w:color="auto"/>
            </w:tcBorders>
            <w:vAlign w:val="center"/>
          </w:tcPr>
          <w:p w14:paraId="73FFB433"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7F5E5D60" w14:textId="1D76DCC2"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148BA065" w14:textId="77777777" w:rsidR="003A3DCC" w:rsidRPr="005D40BE" w:rsidRDefault="003A3DCC" w:rsidP="003A3DCC">
            <w:pPr>
              <w:widowControl/>
              <w:jc w:val="right"/>
              <w:rPr>
                <w:color w:val="000000" w:themeColor="text1"/>
                <w:kern w:val="0"/>
                <w:szCs w:val="21"/>
              </w:rPr>
            </w:pPr>
          </w:p>
        </w:tc>
      </w:tr>
      <w:tr w:rsidR="00D10E43" w:rsidRPr="005D40BE" w14:paraId="29C1E7B1"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2FF91BA9" w14:textId="63EBEA30" w:rsidR="003A3DCC" w:rsidRPr="005D40BE" w:rsidRDefault="003A3DCC" w:rsidP="003A3DCC">
            <w:pPr>
              <w:widowControl/>
              <w:jc w:val="left"/>
              <w:rPr>
                <w:color w:val="000000" w:themeColor="text1"/>
                <w:kern w:val="0"/>
                <w:szCs w:val="21"/>
              </w:rPr>
            </w:pPr>
            <w:r w:rsidRPr="005D40BE">
              <w:rPr>
                <w:color w:val="000000" w:themeColor="text1"/>
                <w:kern w:val="0"/>
                <w:szCs w:val="21"/>
              </w:rPr>
              <w:t>同一控制下企业合并产生的子公司期初至合并日的当期净损益</w:t>
            </w:r>
          </w:p>
        </w:tc>
        <w:tc>
          <w:tcPr>
            <w:tcW w:w="2126" w:type="dxa"/>
            <w:tcBorders>
              <w:top w:val="dotted" w:sz="4" w:space="0" w:color="auto"/>
              <w:left w:val="dotted" w:sz="4" w:space="0" w:color="auto"/>
              <w:bottom w:val="dotted" w:sz="4" w:space="0" w:color="auto"/>
              <w:right w:val="dotted" w:sz="4" w:space="0" w:color="auto"/>
            </w:tcBorders>
            <w:vAlign w:val="center"/>
          </w:tcPr>
          <w:p w14:paraId="2544D22C"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5997CD72" w14:textId="33B0EB6F"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43839397" w14:textId="77777777" w:rsidR="003A3DCC" w:rsidRPr="005D40BE" w:rsidRDefault="003A3DCC" w:rsidP="003A3DCC">
            <w:pPr>
              <w:widowControl/>
              <w:jc w:val="right"/>
              <w:rPr>
                <w:color w:val="000000" w:themeColor="text1"/>
                <w:kern w:val="0"/>
                <w:szCs w:val="21"/>
              </w:rPr>
            </w:pPr>
          </w:p>
        </w:tc>
      </w:tr>
      <w:tr w:rsidR="00D10E43" w:rsidRPr="005D40BE" w14:paraId="5718BEFC"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0EE230FE" w14:textId="6C842C25" w:rsidR="003A3DCC" w:rsidRPr="005D40BE" w:rsidRDefault="003A3DCC" w:rsidP="003A3DCC">
            <w:pPr>
              <w:widowControl/>
              <w:jc w:val="left"/>
              <w:rPr>
                <w:color w:val="000000" w:themeColor="text1"/>
                <w:kern w:val="0"/>
                <w:szCs w:val="21"/>
              </w:rPr>
            </w:pPr>
            <w:r w:rsidRPr="005D40BE">
              <w:rPr>
                <w:color w:val="000000" w:themeColor="text1"/>
                <w:kern w:val="0"/>
                <w:szCs w:val="21"/>
              </w:rPr>
              <w:t>非货币性资产交换损益</w:t>
            </w:r>
          </w:p>
        </w:tc>
        <w:tc>
          <w:tcPr>
            <w:tcW w:w="2126" w:type="dxa"/>
            <w:tcBorders>
              <w:top w:val="dotted" w:sz="4" w:space="0" w:color="auto"/>
              <w:left w:val="dotted" w:sz="4" w:space="0" w:color="auto"/>
              <w:bottom w:val="dotted" w:sz="4" w:space="0" w:color="auto"/>
              <w:right w:val="dotted" w:sz="4" w:space="0" w:color="auto"/>
            </w:tcBorders>
            <w:vAlign w:val="center"/>
          </w:tcPr>
          <w:p w14:paraId="1406FFF9"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vAlign w:val="center"/>
          </w:tcPr>
          <w:p w14:paraId="04D8C44D" w14:textId="5C3FBB73"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20898750" w14:textId="77777777" w:rsidR="003A3DCC" w:rsidRPr="005D40BE" w:rsidRDefault="003A3DCC" w:rsidP="003A3DCC">
            <w:pPr>
              <w:widowControl/>
              <w:jc w:val="right"/>
              <w:rPr>
                <w:color w:val="000000" w:themeColor="text1"/>
                <w:kern w:val="0"/>
                <w:szCs w:val="21"/>
              </w:rPr>
            </w:pPr>
          </w:p>
        </w:tc>
      </w:tr>
      <w:tr w:rsidR="00D10E43" w:rsidRPr="005D40BE" w14:paraId="4D5C0FC5"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6B63A8DA" w14:textId="259E792F" w:rsidR="003A3DCC" w:rsidRPr="005D40BE" w:rsidRDefault="003A3DCC" w:rsidP="003A3DCC">
            <w:pPr>
              <w:widowControl/>
              <w:jc w:val="left"/>
              <w:rPr>
                <w:color w:val="000000" w:themeColor="text1"/>
                <w:kern w:val="0"/>
                <w:szCs w:val="21"/>
              </w:rPr>
            </w:pPr>
            <w:r w:rsidRPr="005D40BE">
              <w:rPr>
                <w:color w:val="000000" w:themeColor="text1"/>
                <w:kern w:val="0"/>
                <w:szCs w:val="21"/>
              </w:rPr>
              <w:t>债务重组损益</w:t>
            </w:r>
          </w:p>
        </w:tc>
        <w:tc>
          <w:tcPr>
            <w:tcW w:w="2126" w:type="dxa"/>
            <w:tcBorders>
              <w:top w:val="dotted" w:sz="4" w:space="0" w:color="auto"/>
              <w:left w:val="dotted" w:sz="4" w:space="0" w:color="auto"/>
              <w:bottom w:val="dotted" w:sz="4" w:space="0" w:color="auto"/>
              <w:right w:val="dotted" w:sz="4" w:space="0" w:color="auto"/>
            </w:tcBorders>
            <w:vAlign w:val="center"/>
          </w:tcPr>
          <w:p w14:paraId="10942DB6"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7EA11EB2" w14:textId="6B96BB16"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1B6D5B80" w14:textId="77777777" w:rsidR="003A3DCC" w:rsidRPr="005D40BE" w:rsidRDefault="003A3DCC" w:rsidP="003A3DCC">
            <w:pPr>
              <w:widowControl/>
              <w:jc w:val="right"/>
              <w:rPr>
                <w:color w:val="000000" w:themeColor="text1"/>
                <w:kern w:val="0"/>
                <w:szCs w:val="21"/>
              </w:rPr>
            </w:pPr>
          </w:p>
        </w:tc>
      </w:tr>
      <w:tr w:rsidR="00D10E43" w:rsidRPr="005D40BE" w14:paraId="71CB3037"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FD5E356" w14:textId="4B9BCFB9" w:rsidR="003A3DCC" w:rsidRPr="005D40BE" w:rsidRDefault="003A3DCC" w:rsidP="003A3DCC">
            <w:pPr>
              <w:widowControl/>
              <w:jc w:val="left"/>
              <w:rPr>
                <w:color w:val="000000" w:themeColor="text1"/>
                <w:kern w:val="0"/>
                <w:szCs w:val="21"/>
              </w:rPr>
            </w:pPr>
            <w:r w:rsidRPr="005D40BE">
              <w:rPr>
                <w:color w:val="000000" w:themeColor="text1"/>
                <w:kern w:val="0"/>
                <w:szCs w:val="21"/>
              </w:rPr>
              <w:t>企业因相关经营活动不再持续而发生的一次性费用，如安置职工的支出等</w:t>
            </w:r>
          </w:p>
        </w:tc>
        <w:tc>
          <w:tcPr>
            <w:tcW w:w="2126" w:type="dxa"/>
            <w:tcBorders>
              <w:top w:val="dotted" w:sz="4" w:space="0" w:color="auto"/>
              <w:left w:val="dotted" w:sz="4" w:space="0" w:color="auto"/>
              <w:bottom w:val="dotted" w:sz="4" w:space="0" w:color="auto"/>
              <w:right w:val="dotted" w:sz="4" w:space="0" w:color="auto"/>
            </w:tcBorders>
            <w:vAlign w:val="center"/>
          </w:tcPr>
          <w:p w14:paraId="64B95CAE"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4ECF03D2" w14:textId="1FAA5631"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008B0F00" w14:textId="77777777" w:rsidR="003A3DCC" w:rsidRPr="005D40BE" w:rsidRDefault="003A3DCC" w:rsidP="003A3DCC">
            <w:pPr>
              <w:widowControl/>
              <w:jc w:val="right"/>
              <w:rPr>
                <w:color w:val="000000" w:themeColor="text1"/>
                <w:kern w:val="0"/>
                <w:szCs w:val="21"/>
              </w:rPr>
            </w:pPr>
          </w:p>
        </w:tc>
      </w:tr>
      <w:tr w:rsidR="00D10E43" w:rsidRPr="005D40BE" w14:paraId="0A9A0D38"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1B05972F" w14:textId="337CC945" w:rsidR="003A3DCC" w:rsidRPr="005D40BE" w:rsidRDefault="003A3DCC" w:rsidP="003A3DCC">
            <w:pPr>
              <w:widowControl/>
              <w:jc w:val="left"/>
              <w:rPr>
                <w:color w:val="000000" w:themeColor="text1"/>
                <w:kern w:val="0"/>
                <w:szCs w:val="21"/>
              </w:rPr>
            </w:pPr>
            <w:r w:rsidRPr="005D40BE">
              <w:rPr>
                <w:color w:val="000000" w:themeColor="text1"/>
                <w:kern w:val="0"/>
                <w:szCs w:val="21"/>
              </w:rPr>
              <w:t>因税收、会计等法律、法规的调整对当期损益产生的一次性影响</w:t>
            </w:r>
          </w:p>
        </w:tc>
        <w:tc>
          <w:tcPr>
            <w:tcW w:w="2126" w:type="dxa"/>
            <w:tcBorders>
              <w:top w:val="dotted" w:sz="4" w:space="0" w:color="auto"/>
              <w:left w:val="dotted" w:sz="4" w:space="0" w:color="auto"/>
              <w:bottom w:val="dotted" w:sz="4" w:space="0" w:color="auto"/>
              <w:right w:val="dotted" w:sz="4" w:space="0" w:color="auto"/>
            </w:tcBorders>
            <w:vAlign w:val="center"/>
          </w:tcPr>
          <w:p w14:paraId="569EA24D"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23DB26D" w14:textId="362578F8"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47726503" w14:textId="4A890983" w:rsidR="003A3DCC" w:rsidRPr="005D40BE" w:rsidRDefault="003A3DCC" w:rsidP="003A3DCC">
            <w:pPr>
              <w:widowControl/>
              <w:jc w:val="right"/>
              <w:rPr>
                <w:color w:val="000000" w:themeColor="text1"/>
                <w:kern w:val="0"/>
                <w:szCs w:val="21"/>
              </w:rPr>
            </w:pPr>
          </w:p>
        </w:tc>
      </w:tr>
      <w:tr w:rsidR="00D10E43" w:rsidRPr="005D40BE" w14:paraId="7C6033DD"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52F9CAC0" w14:textId="55422678" w:rsidR="003A3DCC" w:rsidRPr="005D40BE" w:rsidRDefault="003A3DCC" w:rsidP="003A3DCC">
            <w:pPr>
              <w:widowControl/>
              <w:jc w:val="left"/>
              <w:rPr>
                <w:color w:val="000000" w:themeColor="text1"/>
                <w:kern w:val="0"/>
                <w:szCs w:val="21"/>
              </w:rPr>
            </w:pPr>
            <w:r w:rsidRPr="005D40BE">
              <w:rPr>
                <w:color w:val="000000" w:themeColor="text1"/>
                <w:kern w:val="0"/>
                <w:szCs w:val="21"/>
              </w:rPr>
              <w:t>因取消、修改股权激励计划一次性确认的股份支付费用</w:t>
            </w:r>
          </w:p>
        </w:tc>
        <w:tc>
          <w:tcPr>
            <w:tcW w:w="2126" w:type="dxa"/>
            <w:tcBorders>
              <w:top w:val="dotted" w:sz="4" w:space="0" w:color="auto"/>
              <w:left w:val="dotted" w:sz="4" w:space="0" w:color="auto"/>
              <w:bottom w:val="dotted" w:sz="4" w:space="0" w:color="auto"/>
              <w:right w:val="dotted" w:sz="4" w:space="0" w:color="auto"/>
            </w:tcBorders>
            <w:vAlign w:val="center"/>
          </w:tcPr>
          <w:p w14:paraId="112E973C"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D8B0A9C" w14:textId="1EC54681"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7BA82353" w14:textId="77777777" w:rsidR="003A3DCC" w:rsidRPr="005D40BE" w:rsidRDefault="003A3DCC" w:rsidP="003A3DCC">
            <w:pPr>
              <w:widowControl/>
              <w:jc w:val="right"/>
              <w:rPr>
                <w:color w:val="000000" w:themeColor="text1"/>
                <w:kern w:val="0"/>
                <w:szCs w:val="21"/>
              </w:rPr>
            </w:pPr>
          </w:p>
        </w:tc>
      </w:tr>
      <w:tr w:rsidR="00D10E43" w:rsidRPr="005D40BE" w14:paraId="496E871C"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11B2AA49" w14:textId="65CAB198" w:rsidR="003A3DCC" w:rsidRPr="005D40BE" w:rsidRDefault="003A3DCC" w:rsidP="003A3DCC">
            <w:pPr>
              <w:widowControl/>
              <w:jc w:val="left"/>
              <w:rPr>
                <w:color w:val="000000" w:themeColor="text1"/>
                <w:kern w:val="0"/>
                <w:szCs w:val="21"/>
              </w:rPr>
            </w:pPr>
            <w:r w:rsidRPr="005D40BE">
              <w:rPr>
                <w:color w:val="000000" w:themeColor="text1"/>
                <w:kern w:val="0"/>
                <w:szCs w:val="21"/>
              </w:rPr>
              <w:lastRenderedPageBreak/>
              <w:t>对于现金结算的股份支付，在可行权日之后，应付职工薪酬的公允价值变动产生的损益</w:t>
            </w:r>
          </w:p>
        </w:tc>
        <w:tc>
          <w:tcPr>
            <w:tcW w:w="2126" w:type="dxa"/>
            <w:tcBorders>
              <w:top w:val="dotted" w:sz="4" w:space="0" w:color="auto"/>
              <w:left w:val="dotted" w:sz="4" w:space="0" w:color="auto"/>
              <w:bottom w:val="dotted" w:sz="4" w:space="0" w:color="auto"/>
              <w:right w:val="dotted" w:sz="4" w:space="0" w:color="auto"/>
            </w:tcBorders>
            <w:vAlign w:val="center"/>
          </w:tcPr>
          <w:p w14:paraId="3956482F"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1A261DE5" w14:textId="436CA081"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4564DC91" w14:textId="77777777" w:rsidR="003A3DCC" w:rsidRPr="005D40BE" w:rsidRDefault="003A3DCC" w:rsidP="003A3DCC">
            <w:pPr>
              <w:widowControl/>
              <w:jc w:val="right"/>
              <w:rPr>
                <w:rFonts w:ascii="Arial Narrow" w:hAnsi="Arial Narrow" w:cs="宋体"/>
                <w:color w:val="000000" w:themeColor="text1"/>
                <w:kern w:val="0"/>
                <w:szCs w:val="21"/>
              </w:rPr>
            </w:pPr>
          </w:p>
        </w:tc>
      </w:tr>
      <w:tr w:rsidR="00D10E43" w:rsidRPr="005D40BE" w14:paraId="63BEE2BB"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30420E3F" w14:textId="2C0BF28E" w:rsidR="003A3DCC" w:rsidRPr="005D40BE" w:rsidRDefault="003A3DCC" w:rsidP="003A3DCC">
            <w:pPr>
              <w:widowControl/>
              <w:jc w:val="left"/>
              <w:rPr>
                <w:color w:val="000000" w:themeColor="text1"/>
                <w:kern w:val="0"/>
                <w:szCs w:val="21"/>
              </w:rPr>
            </w:pPr>
            <w:r w:rsidRPr="005D40BE">
              <w:rPr>
                <w:color w:val="000000" w:themeColor="text1"/>
                <w:kern w:val="0"/>
                <w:szCs w:val="21"/>
              </w:rPr>
              <w:t>采用公允价值模式进行后续计量的投资性房地产公允价值变动产生的损益</w:t>
            </w:r>
          </w:p>
        </w:tc>
        <w:tc>
          <w:tcPr>
            <w:tcW w:w="2126" w:type="dxa"/>
            <w:tcBorders>
              <w:top w:val="dotted" w:sz="4" w:space="0" w:color="auto"/>
              <w:left w:val="dotted" w:sz="4" w:space="0" w:color="auto"/>
              <w:bottom w:val="dotted" w:sz="4" w:space="0" w:color="auto"/>
              <w:right w:val="dotted" w:sz="4" w:space="0" w:color="auto"/>
            </w:tcBorders>
            <w:vAlign w:val="center"/>
          </w:tcPr>
          <w:p w14:paraId="55113FB7"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58C47005" w14:textId="3E1C0C50"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3FE8DEFA" w14:textId="77777777" w:rsidR="003A3DCC" w:rsidRPr="005D40BE" w:rsidRDefault="003A3DCC" w:rsidP="003A3DCC">
            <w:pPr>
              <w:widowControl/>
              <w:jc w:val="right"/>
              <w:rPr>
                <w:rFonts w:ascii="Arial Narrow" w:hAnsi="Arial Narrow" w:cs="宋体"/>
                <w:color w:val="000000" w:themeColor="text1"/>
                <w:kern w:val="0"/>
                <w:szCs w:val="21"/>
              </w:rPr>
            </w:pPr>
          </w:p>
        </w:tc>
      </w:tr>
      <w:tr w:rsidR="00D10E43" w:rsidRPr="005D40BE" w14:paraId="52C20204"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2D0CFC79" w14:textId="6164FF5C" w:rsidR="003A3DCC" w:rsidRPr="005D40BE" w:rsidRDefault="003A3DCC" w:rsidP="003A3DCC">
            <w:pPr>
              <w:widowControl/>
              <w:jc w:val="left"/>
              <w:rPr>
                <w:color w:val="000000" w:themeColor="text1"/>
                <w:kern w:val="0"/>
                <w:szCs w:val="21"/>
              </w:rPr>
            </w:pPr>
            <w:r w:rsidRPr="005D40BE">
              <w:rPr>
                <w:color w:val="000000" w:themeColor="text1"/>
                <w:kern w:val="0"/>
                <w:szCs w:val="21"/>
              </w:rPr>
              <w:t>交易价格显失公允的交易产生的收益</w:t>
            </w:r>
          </w:p>
        </w:tc>
        <w:tc>
          <w:tcPr>
            <w:tcW w:w="2126" w:type="dxa"/>
            <w:tcBorders>
              <w:top w:val="dotted" w:sz="4" w:space="0" w:color="auto"/>
              <w:left w:val="dotted" w:sz="4" w:space="0" w:color="auto"/>
              <w:bottom w:val="dotted" w:sz="4" w:space="0" w:color="auto"/>
              <w:right w:val="dotted" w:sz="4" w:space="0" w:color="auto"/>
            </w:tcBorders>
            <w:vAlign w:val="center"/>
          </w:tcPr>
          <w:p w14:paraId="794BCA8C"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040CBB67" w14:textId="11C6237A"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3AC92CA1" w14:textId="77777777" w:rsidR="003A3DCC" w:rsidRPr="005D40BE" w:rsidRDefault="003A3DCC" w:rsidP="003A3DCC">
            <w:pPr>
              <w:widowControl/>
              <w:jc w:val="right"/>
              <w:rPr>
                <w:rFonts w:ascii="Arial Narrow" w:hAnsi="Arial Narrow" w:cs="宋体"/>
                <w:color w:val="000000" w:themeColor="text1"/>
                <w:kern w:val="0"/>
                <w:szCs w:val="21"/>
              </w:rPr>
            </w:pPr>
          </w:p>
        </w:tc>
      </w:tr>
      <w:tr w:rsidR="00D10E43" w:rsidRPr="005D40BE" w14:paraId="32865567"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3C8004CB" w14:textId="0A52A349" w:rsidR="003A3DCC" w:rsidRPr="005D40BE" w:rsidRDefault="003A3DCC" w:rsidP="003A3DCC">
            <w:pPr>
              <w:widowControl/>
              <w:jc w:val="left"/>
              <w:rPr>
                <w:color w:val="000000" w:themeColor="text1"/>
                <w:kern w:val="0"/>
                <w:szCs w:val="21"/>
              </w:rPr>
            </w:pPr>
            <w:r w:rsidRPr="005D40BE">
              <w:rPr>
                <w:color w:val="000000" w:themeColor="text1"/>
                <w:kern w:val="0"/>
                <w:szCs w:val="21"/>
              </w:rPr>
              <w:t>与公司正常经营业务无关的或有事项产生的损益</w:t>
            </w:r>
          </w:p>
        </w:tc>
        <w:tc>
          <w:tcPr>
            <w:tcW w:w="2126" w:type="dxa"/>
            <w:tcBorders>
              <w:top w:val="dotted" w:sz="4" w:space="0" w:color="auto"/>
              <w:left w:val="dotted" w:sz="4" w:space="0" w:color="auto"/>
              <w:bottom w:val="dotted" w:sz="4" w:space="0" w:color="auto"/>
              <w:right w:val="dotted" w:sz="4" w:space="0" w:color="auto"/>
            </w:tcBorders>
            <w:vAlign w:val="center"/>
          </w:tcPr>
          <w:p w14:paraId="64A9AA75"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1644C1FB" w14:textId="6BA644C8"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66D272AD" w14:textId="77777777" w:rsidR="003A3DCC" w:rsidRPr="005D40BE" w:rsidRDefault="003A3DCC" w:rsidP="003A3DCC">
            <w:pPr>
              <w:widowControl/>
              <w:jc w:val="right"/>
              <w:rPr>
                <w:rFonts w:ascii="Arial Narrow" w:hAnsi="Arial Narrow" w:cs="宋体"/>
                <w:color w:val="000000" w:themeColor="text1"/>
                <w:kern w:val="0"/>
                <w:szCs w:val="21"/>
              </w:rPr>
            </w:pPr>
          </w:p>
        </w:tc>
      </w:tr>
      <w:tr w:rsidR="00D10E43" w:rsidRPr="005D40BE" w14:paraId="7B551931"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6687223D" w14:textId="1F4ED65A" w:rsidR="003A3DCC" w:rsidRPr="005D40BE" w:rsidRDefault="003A3DCC" w:rsidP="003A3DCC">
            <w:pPr>
              <w:widowControl/>
              <w:jc w:val="left"/>
              <w:rPr>
                <w:color w:val="000000" w:themeColor="text1"/>
                <w:kern w:val="0"/>
                <w:szCs w:val="21"/>
              </w:rPr>
            </w:pPr>
            <w:r w:rsidRPr="005D40BE">
              <w:rPr>
                <w:color w:val="000000" w:themeColor="text1"/>
                <w:kern w:val="0"/>
                <w:szCs w:val="21"/>
              </w:rPr>
              <w:t>受托经营取得的托管费收入</w:t>
            </w:r>
          </w:p>
        </w:tc>
        <w:tc>
          <w:tcPr>
            <w:tcW w:w="2126" w:type="dxa"/>
            <w:tcBorders>
              <w:top w:val="dotted" w:sz="4" w:space="0" w:color="auto"/>
              <w:left w:val="dotted" w:sz="4" w:space="0" w:color="auto"/>
              <w:bottom w:val="dotted" w:sz="4" w:space="0" w:color="auto"/>
              <w:right w:val="dotted" w:sz="4" w:space="0" w:color="auto"/>
            </w:tcBorders>
            <w:vAlign w:val="center"/>
          </w:tcPr>
          <w:p w14:paraId="1F0554FB" w14:textId="77777777" w:rsidR="003A3DCC" w:rsidRPr="005D40BE" w:rsidRDefault="003A3DCC" w:rsidP="003A3DCC">
            <w:pPr>
              <w:widowControl/>
              <w:jc w:val="right"/>
              <w:rPr>
                <w:color w:val="000000" w:themeColor="text1"/>
                <w:kern w:val="0"/>
                <w:szCs w:val="21"/>
              </w:rPr>
            </w:pP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6939657C" w14:textId="5BFD49CE" w:rsidR="003A3DCC" w:rsidRPr="005D40BE" w:rsidRDefault="003A3DCC" w:rsidP="003A3DCC">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59F73264" w14:textId="49D0C5F2" w:rsidR="003A3DCC" w:rsidRPr="005D40BE" w:rsidRDefault="003A3DCC" w:rsidP="003A3DCC">
            <w:pPr>
              <w:widowControl/>
              <w:jc w:val="right"/>
              <w:rPr>
                <w:rFonts w:ascii="Arial Narrow" w:hAnsi="Arial Narrow" w:cs="宋体"/>
                <w:color w:val="000000" w:themeColor="text1"/>
                <w:kern w:val="0"/>
                <w:szCs w:val="21"/>
              </w:rPr>
            </w:pPr>
          </w:p>
        </w:tc>
      </w:tr>
      <w:tr w:rsidR="00D10E43" w:rsidRPr="005D40BE" w14:paraId="4C83BC0C"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0AB4581A" w14:textId="2E820254" w:rsidR="00994F53" w:rsidRPr="005D40BE" w:rsidRDefault="00994F53" w:rsidP="00994F53">
            <w:pPr>
              <w:widowControl/>
              <w:jc w:val="left"/>
              <w:rPr>
                <w:color w:val="000000" w:themeColor="text1"/>
                <w:kern w:val="0"/>
                <w:szCs w:val="21"/>
              </w:rPr>
            </w:pPr>
            <w:r w:rsidRPr="005D40BE">
              <w:rPr>
                <w:color w:val="000000" w:themeColor="text1"/>
                <w:kern w:val="0"/>
                <w:szCs w:val="21"/>
              </w:rPr>
              <w:t>除上述各项之外的其他营业外收入和支出</w:t>
            </w:r>
          </w:p>
        </w:tc>
        <w:tc>
          <w:tcPr>
            <w:tcW w:w="2126" w:type="dxa"/>
            <w:tcBorders>
              <w:top w:val="dotted" w:sz="4" w:space="0" w:color="auto"/>
              <w:left w:val="dotted" w:sz="4" w:space="0" w:color="auto"/>
              <w:bottom w:val="dotted" w:sz="4" w:space="0" w:color="auto"/>
              <w:right w:val="dotted" w:sz="4" w:space="0" w:color="auto"/>
            </w:tcBorders>
            <w:vAlign w:val="center"/>
          </w:tcPr>
          <w:p w14:paraId="6C1856B3" w14:textId="027FE213" w:rsidR="00994F53"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156,802.26</w:t>
            </w: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43A4951E" w14:textId="613AA942" w:rsidR="00994F53"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-2,252,390.89</w:t>
            </w:r>
          </w:p>
        </w:tc>
        <w:tc>
          <w:tcPr>
            <w:tcW w:w="2051" w:type="dxa"/>
            <w:tcBorders>
              <w:top w:val="dotted" w:sz="4" w:space="0" w:color="auto"/>
              <w:left w:val="dotted" w:sz="4" w:space="0" w:color="auto"/>
              <w:bottom w:val="dotted" w:sz="4" w:space="0" w:color="auto"/>
            </w:tcBorders>
            <w:shd w:val="clear" w:color="auto" w:fill="auto"/>
            <w:noWrap/>
            <w:vAlign w:val="center"/>
          </w:tcPr>
          <w:p w14:paraId="1BF9782B" w14:textId="7926690E" w:rsidR="00994F53"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-2,806,963.72</w:t>
            </w:r>
          </w:p>
        </w:tc>
      </w:tr>
      <w:tr w:rsidR="00D10E43" w:rsidRPr="005D40BE" w14:paraId="415EC9E7"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43CDD7D0" w14:textId="4CA01CDE" w:rsidR="00994F53" w:rsidRPr="005D40BE" w:rsidRDefault="00994F53" w:rsidP="00994F53">
            <w:pPr>
              <w:widowControl/>
              <w:jc w:val="left"/>
              <w:rPr>
                <w:color w:val="000000" w:themeColor="text1"/>
                <w:kern w:val="0"/>
                <w:szCs w:val="21"/>
              </w:rPr>
            </w:pPr>
            <w:r w:rsidRPr="005D40BE">
              <w:rPr>
                <w:color w:val="000000" w:themeColor="text1"/>
                <w:kern w:val="0"/>
                <w:szCs w:val="21"/>
              </w:rPr>
              <w:t>其他符合非经常性损益定义的损益项目</w:t>
            </w:r>
          </w:p>
        </w:tc>
        <w:tc>
          <w:tcPr>
            <w:tcW w:w="2126" w:type="dxa"/>
            <w:tcBorders>
              <w:top w:val="dotted" w:sz="4" w:space="0" w:color="auto"/>
              <w:left w:val="dotted" w:sz="4" w:space="0" w:color="auto"/>
              <w:bottom w:val="dotted" w:sz="4" w:space="0" w:color="auto"/>
              <w:right w:val="dotted" w:sz="4" w:space="0" w:color="auto"/>
            </w:tcBorders>
            <w:vAlign w:val="center"/>
          </w:tcPr>
          <w:p w14:paraId="60F1E7C4" w14:textId="3D1F052A" w:rsidR="00994F53"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1,635,499.58</w:t>
            </w: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4ADD2259" w14:textId="7CC30709" w:rsidR="00994F53" w:rsidRPr="005D40BE" w:rsidRDefault="00994F53" w:rsidP="00994F53">
            <w:pPr>
              <w:widowControl/>
              <w:jc w:val="right"/>
              <w:rPr>
                <w:rFonts w:ascii="Arial Narrow" w:hAnsi="Arial Narrow" w:cs="宋体"/>
                <w:color w:val="000000" w:themeColor="text1"/>
                <w:kern w:val="0"/>
                <w:szCs w:val="21"/>
              </w:rPr>
            </w:pPr>
          </w:p>
        </w:tc>
        <w:tc>
          <w:tcPr>
            <w:tcW w:w="2051" w:type="dxa"/>
            <w:tcBorders>
              <w:top w:val="dotted" w:sz="4" w:space="0" w:color="auto"/>
              <w:left w:val="dotted" w:sz="4" w:space="0" w:color="auto"/>
              <w:bottom w:val="dotted" w:sz="4" w:space="0" w:color="auto"/>
            </w:tcBorders>
            <w:shd w:val="clear" w:color="auto" w:fill="auto"/>
            <w:noWrap/>
            <w:vAlign w:val="center"/>
          </w:tcPr>
          <w:p w14:paraId="207B9DBB" w14:textId="004A9F60" w:rsidR="00994F53"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85,653.89</w:t>
            </w:r>
          </w:p>
        </w:tc>
      </w:tr>
      <w:tr w:rsidR="00D10E43" w:rsidRPr="005D40BE" w14:paraId="0F604632"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6C747AE2" w14:textId="35804E03" w:rsidR="00125B90" w:rsidRPr="005D40BE" w:rsidRDefault="00125B90" w:rsidP="00125B90">
            <w:pPr>
              <w:widowControl/>
              <w:jc w:val="center"/>
              <w:rPr>
                <w:color w:val="000000" w:themeColor="text1"/>
                <w:kern w:val="0"/>
                <w:szCs w:val="21"/>
              </w:rPr>
            </w:pPr>
            <w:r w:rsidRPr="005D40BE">
              <w:rPr>
                <w:color w:val="000000" w:themeColor="text1"/>
                <w:kern w:val="0"/>
                <w:szCs w:val="21"/>
              </w:rPr>
              <w:t>小</w:t>
            </w:r>
            <w:r w:rsidRPr="005D40BE">
              <w:rPr>
                <w:color w:val="000000" w:themeColor="text1"/>
                <w:kern w:val="0"/>
                <w:szCs w:val="21"/>
              </w:rPr>
              <w:t xml:space="preserve">        </w:t>
            </w:r>
            <w:r w:rsidRPr="005D40BE">
              <w:rPr>
                <w:color w:val="000000" w:themeColor="text1"/>
                <w:kern w:val="0"/>
                <w:szCs w:val="21"/>
              </w:rPr>
              <w:t>计</w:t>
            </w:r>
          </w:p>
        </w:tc>
        <w:tc>
          <w:tcPr>
            <w:tcW w:w="2126" w:type="dxa"/>
            <w:tcBorders>
              <w:top w:val="dotted" w:sz="4" w:space="0" w:color="auto"/>
              <w:left w:val="dotted" w:sz="4" w:space="0" w:color="auto"/>
              <w:bottom w:val="dotted" w:sz="4" w:space="0" w:color="auto"/>
              <w:right w:val="dotted" w:sz="4" w:space="0" w:color="auto"/>
            </w:tcBorders>
            <w:vAlign w:val="center"/>
          </w:tcPr>
          <w:p w14:paraId="50D257F0" w14:textId="2796A369"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 xml:space="preserve">      46,864,680.73 </w:t>
            </w: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4B9B1362" w14:textId="4DA13EDC"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6</w:t>
            </w:r>
            <w:r w:rsidRPr="005D40BE">
              <w:rPr>
                <w:rFonts w:ascii="Arial Narrow" w:hAnsi="Arial Narrow" w:cs="宋体" w:hint="eastAsia"/>
                <w:color w:val="000000" w:themeColor="text1"/>
                <w:kern w:val="0"/>
                <w:szCs w:val="21"/>
              </w:rPr>
              <w:t>,</w:t>
            </w:r>
            <w:r w:rsidRPr="005D40BE">
              <w:rPr>
                <w:rFonts w:ascii="Arial Narrow" w:hAnsi="Arial Narrow" w:cs="宋体"/>
                <w:color w:val="000000" w:themeColor="text1"/>
                <w:kern w:val="0"/>
                <w:szCs w:val="21"/>
              </w:rPr>
              <w:t>792</w:t>
            </w:r>
            <w:r w:rsidRPr="005D40BE">
              <w:rPr>
                <w:rFonts w:ascii="Arial Narrow" w:hAnsi="Arial Narrow" w:cs="宋体" w:hint="eastAsia"/>
                <w:color w:val="000000" w:themeColor="text1"/>
                <w:kern w:val="0"/>
                <w:szCs w:val="21"/>
              </w:rPr>
              <w:t>,</w:t>
            </w:r>
            <w:r w:rsidRPr="005D40BE">
              <w:rPr>
                <w:rFonts w:ascii="Arial Narrow" w:hAnsi="Arial Narrow" w:cs="宋体"/>
                <w:color w:val="000000" w:themeColor="text1"/>
                <w:kern w:val="0"/>
                <w:szCs w:val="21"/>
              </w:rPr>
              <w:t>142.78</w:t>
            </w:r>
          </w:p>
        </w:tc>
        <w:tc>
          <w:tcPr>
            <w:tcW w:w="2051" w:type="dxa"/>
            <w:tcBorders>
              <w:top w:val="dotted" w:sz="4" w:space="0" w:color="auto"/>
              <w:left w:val="dotted" w:sz="4" w:space="0" w:color="auto"/>
              <w:bottom w:val="dotted" w:sz="4" w:space="0" w:color="auto"/>
            </w:tcBorders>
            <w:shd w:val="clear" w:color="auto" w:fill="auto"/>
            <w:noWrap/>
            <w:vAlign w:val="center"/>
          </w:tcPr>
          <w:p w14:paraId="17436401" w14:textId="6C66FE58"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6,566</w:t>
            </w:r>
            <w:r w:rsidRPr="005D40BE">
              <w:rPr>
                <w:rFonts w:ascii="Arial Narrow" w:hAnsi="Arial Narrow" w:cs="宋体" w:hint="eastAsia"/>
                <w:color w:val="000000" w:themeColor="text1"/>
                <w:kern w:val="0"/>
                <w:szCs w:val="21"/>
              </w:rPr>
              <w:t>,</w:t>
            </w:r>
            <w:r w:rsidRPr="005D40BE">
              <w:rPr>
                <w:rFonts w:ascii="Arial Narrow" w:hAnsi="Arial Narrow" w:cs="宋体"/>
                <w:color w:val="000000" w:themeColor="text1"/>
                <w:kern w:val="0"/>
                <w:szCs w:val="21"/>
              </w:rPr>
              <w:t>277.08</w:t>
            </w:r>
          </w:p>
        </w:tc>
      </w:tr>
      <w:tr w:rsidR="00D10E43" w:rsidRPr="005D40BE" w14:paraId="54F91410"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37B042BF" w14:textId="163D8902" w:rsidR="00125B90" w:rsidRPr="005D40BE" w:rsidRDefault="00125B90" w:rsidP="00125B90">
            <w:pPr>
              <w:widowControl/>
              <w:jc w:val="left"/>
              <w:rPr>
                <w:color w:val="000000" w:themeColor="text1"/>
                <w:kern w:val="0"/>
                <w:szCs w:val="21"/>
              </w:rPr>
            </w:pPr>
            <w:r w:rsidRPr="005D40BE">
              <w:rPr>
                <w:color w:val="000000" w:themeColor="text1"/>
                <w:kern w:val="0"/>
                <w:szCs w:val="21"/>
              </w:rPr>
              <w:t>减：所得税影响额</w:t>
            </w:r>
          </w:p>
        </w:tc>
        <w:tc>
          <w:tcPr>
            <w:tcW w:w="2126" w:type="dxa"/>
            <w:tcBorders>
              <w:top w:val="dotted" w:sz="4" w:space="0" w:color="auto"/>
              <w:left w:val="dotted" w:sz="4" w:space="0" w:color="auto"/>
              <w:bottom w:val="dotted" w:sz="4" w:space="0" w:color="auto"/>
              <w:right w:val="dotted" w:sz="4" w:space="0" w:color="auto"/>
            </w:tcBorders>
            <w:vAlign w:val="center"/>
          </w:tcPr>
          <w:p w14:paraId="634DD8EB" w14:textId="08BEE0E6"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 xml:space="preserve">          52,450.03 </w:t>
            </w: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7FFD759F" w14:textId="22A78201"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1,161,363.55</w:t>
            </w:r>
          </w:p>
        </w:tc>
        <w:tc>
          <w:tcPr>
            <w:tcW w:w="2051" w:type="dxa"/>
            <w:tcBorders>
              <w:top w:val="dotted" w:sz="4" w:space="0" w:color="auto"/>
              <w:left w:val="dotted" w:sz="4" w:space="0" w:color="auto"/>
              <w:bottom w:val="dotted" w:sz="4" w:space="0" w:color="auto"/>
            </w:tcBorders>
            <w:shd w:val="clear" w:color="auto" w:fill="auto"/>
            <w:noWrap/>
            <w:vAlign w:val="center"/>
          </w:tcPr>
          <w:p w14:paraId="3996459B" w14:textId="7A407F99" w:rsidR="00125B90"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1,515,322.52</w:t>
            </w:r>
          </w:p>
        </w:tc>
      </w:tr>
      <w:tr w:rsidR="00D10E43" w:rsidRPr="005D40BE" w14:paraId="1E30FC77" w14:textId="77777777" w:rsidTr="00FA4A23">
        <w:trPr>
          <w:cantSplit/>
          <w:trHeight w:val="425"/>
        </w:trPr>
        <w:tc>
          <w:tcPr>
            <w:tcW w:w="7704" w:type="dxa"/>
            <w:tcBorders>
              <w:top w:val="dotted" w:sz="4" w:space="0" w:color="auto"/>
              <w:bottom w:val="dotted" w:sz="4" w:space="0" w:color="auto"/>
              <w:right w:val="dotted" w:sz="4" w:space="0" w:color="auto"/>
            </w:tcBorders>
            <w:shd w:val="clear" w:color="auto" w:fill="auto"/>
            <w:vAlign w:val="center"/>
          </w:tcPr>
          <w:p w14:paraId="728391F6" w14:textId="51BDC2E1" w:rsidR="003F5E1A" w:rsidRPr="005D40BE" w:rsidRDefault="003F5E1A" w:rsidP="003F5E1A">
            <w:pPr>
              <w:widowControl/>
              <w:jc w:val="left"/>
              <w:rPr>
                <w:color w:val="000000" w:themeColor="text1"/>
                <w:kern w:val="0"/>
                <w:szCs w:val="21"/>
              </w:rPr>
            </w:pPr>
            <w:r w:rsidRPr="005D40BE">
              <w:rPr>
                <w:color w:val="000000" w:themeColor="text1"/>
                <w:kern w:val="0"/>
                <w:szCs w:val="21"/>
              </w:rPr>
              <w:t>少数股东权益影响额（税后）</w:t>
            </w:r>
          </w:p>
        </w:tc>
        <w:tc>
          <w:tcPr>
            <w:tcW w:w="2126" w:type="dxa"/>
            <w:tcBorders>
              <w:top w:val="dotted" w:sz="4" w:space="0" w:color="auto"/>
              <w:left w:val="dotted" w:sz="4" w:space="0" w:color="auto"/>
              <w:bottom w:val="dotted" w:sz="4" w:space="0" w:color="auto"/>
              <w:right w:val="dotted" w:sz="4" w:space="0" w:color="auto"/>
            </w:tcBorders>
            <w:vAlign w:val="center"/>
          </w:tcPr>
          <w:p w14:paraId="3BE8F1C4" w14:textId="613B66A2" w:rsidR="003F5E1A" w:rsidRPr="005D40BE" w:rsidRDefault="00994F53" w:rsidP="00994F53">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3,577,690.97</w:t>
            </w:r>
          </w:p>
        </w:tc>
        <w:tc>
          <w:tcPr>
            <w:tcW w:w="1984" w:type="dxa"/>
            <w:tcBorders>
              <w:top w:val="dotted" w:sz="4" w:space="0" w:color="auto"/>
              <w:left w:val="dotted" w:sz="4" w:space="0" w:color="auto"/>
              <w:bottom w:val="dotted" w:sz="4" w:space="0" w:color="auto"/>
              <w:right w:val="dotted" w:sz="4" w:space="0" w:color="auto"/>
            </w:tcBorders>
            <w:shd w:val="clear" w:color="auto" w:fill="auto"/>
            <w:noWrap/>
            <w:vAlign w:val="center"/>
          </w:tcPr>
          <w:p w14:paraId="3C8376A4" w14:textId="3A9796B6" w:rsidR="003F5E1A" w:rsidRPr="005D40BE" w:rsidRDefault="003F5E1A" w:rsidP="003F5E1A">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-12,205.69</w:t>
            </w:r>
          </w:p>
        </w:tc>
        <w:tc>
          <w:tcPr>
            <w:tcW w:w="2051" w:type="dxa"/>
            <w:tcBorders>
              <w:top w:val="dotted" w:sz="4" w:space="0" w:color="auto"/>
              <w:left w:val="dotted" w:sz="4" w:space="0" w:color="auto"/>
              <w:bottom w:val="dotted" w:sz="4" w:space="0" w:color="auto"/>
            </w:tcBorders>
            <w:shd w:val="clear" w:color="auto" w:fill="auto"/>
            <w:noWrap/>
            <w:vAlign w:val="center"/>
          </w:tcPr>
          <w:p w14:paraId="1A6B3730" w14:textId="255CFCE8" w:rsidR="003F5E1A" w:rsidRPr="005D40BE" w:rsidRDefault="003F5E1A" w:rsidP="003F5E1A">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274,090.68</w:t>
            </w:r>
          </w:p>
        </w:tc>
      </w:tr>
      <w:tr w:rsidR="00D10E43" w:rsidRPr="00D10E43" w14:paraId="2FF2CA53" w14:textId="77777777" w:rsidTr="00FA4A23">
        <w:trPr>
          <w:cantSplit/>
          <w:trHeight w:val="425"/>
        </w:trPr>
        <w:tc>
          <w:tcPr>
            <w:tcW w:w="7704" w:type="dxa"/>
            <w:tcBorders>
              <w:top w:val="dotted" w:sz="4" w:space="0" w:color="auto"/>
              <w:bottom w:val="single" w:sz="12" w:space="0" w:color="auto"/>
              <w:right w:val="dotted" w:sz="4" w:space="0" w:color="auto"/>
            </w:tcBorders>
            <w:shd w:val="clear" w:color="auto" w:fill="auto"/>
            <w:vAlign w:val="center"/>
          </w:tcPr>
          <w:p w14:paraId="58521468" w14:textId="77EA1192" w:rsidR="003F5E1A" w:rsidRPr="005D40BE" w:rsidRDefault="003F5E1A" w:rsidP="003F5E1A">
            <w:pPr>
              <w:widowControl/>
              <w:jc w:val="center"/>
              <w:rPr>
                <w:color w:val="000000" w:themeColor="text1"/>
                <w:kern w:val="0"/>
                <w:szCs w:val="21"/>
              </w:rPr>
            </w:pPr>
            <w:r w:rsidRPr="005D40BE">
              <w:rPr>
                <w:color w:val="000000" w:themeColor="text1"/>
                <w:kern w:val="0"/>
                <w:szCs w:val="21"/>
              </w:rPr>
              <w:t>合计</w:t>
            </w:r>
          </w:p>
        </w:tc>
        <w:tc>
          <w:tcPr>
            <w:tcW w:w="2126" w:type="dxa"/>
            <w:tcBorders>
              <w:top w:val="dotted" w:sz="4" w:space="0" w:color="auto"/>
              <w:left w:val="dotted" w:sz="4" w:space="0" w:color="auto"/>
              <w:bottom w:val="single" w:sz="12" w:space="0" w:color="auto"/>
              <w:right w:val="dotted" w:sz="4" w:space="0" w:color="auto"/>
            </w:tcBorders>
            <w:vAlign w:val="center"/>
          </w:tcPr>
          <w:p w14:paraId="0F09B88E" w14:textId="0C8D6C28" w:rsidR="003F5E1A" w:rsidRPr="005D40BE" w:rsidRDefault="00125B90" w:rsidP="00125B90">
            <w:pPr>
              <w:widowControl/>
              <w:jc w:val="right"/>
              <w:rPr>
                <w:rFonts w:ascii="Arial Narrow" w:hAnsi="Arial Narrow" w:cs="宋体"/>
                <w:color w:val="000000" w:themeColor="text1"/>
                <w:kern w:val="0"/>
                <w:szCs w:val="21"/>
              </w:rPr>
            </w:pPr>
            <w:r w:rsidRPr="005D40BE">
              <w:rPr>
                <w:rFonts w:ascii="Arial Narrow" w:hAnsi="Arial Narrow" w:cs="宋体" w:hint="eastAsia"/>
                <w:color w:val="000000" w:themeColor="text1"/>
                <w:kern w:val="0"/>
                <w:szCs w:val="21"/>
              </w:rPr>
              <w:t xml:space="preserve">      43,234,539.73</w:t>
            </w:r>
          </w:p>
        </w:tc>
        <w:tc>
          <w:tcPr>
            <w:tcW w:w="1984" w:type="dxa"/>
            <w:tcBorders>
              <w:top w:val="dotted" w:sz="4" w:space="0" w:color="auto"/>
              <w:left w:val="dotted" w:sz="4" w:space="0" w:color="auto"/>
              <w:bottom w:val="single" w:sz="12" w:space="0" w:color="auto"/>
              <w:right w:val="dotted" w:sz="4" w:space="0" w:color="auto"/>
            </w:tcBorders>
            <w:shd w:val="clear" w:color="auto" w:fill="auto"/>
            <w:noWrap/>
            <w:vAlign w:val="center"/>
          </w:tcPr>
          <w:p w14:paraId="5FE5B5F1" w14:textId="40BA41D7" w:rsidR="003F5E1A" w:rsidRPr="005D40BE" w:rsidRDefault="003F5E1A" w:rsidP="003F5E1A">
            <w:pPr>
              <w:widowControl/>
              <w:jc w:val="right"/>
              <w:rPr>
                <w:rFonts w:ascii="Arial Narrow" w:hAnsi="Arial Narrow" w:cs="宋体"/>
                <w:color w:val="000000" w:themeColor="text1"/>
                <w:kern w:val="0"/>
                <w:szCs w:val="21"/>
              </w:rPr>
            </w:pPr>
            <w:r w:rsidRPr="005D40BE">
              <w:rPr>
                <w:rFonts w:ascii="Arial Narrow" w:hAnsi="Arial Narrow" w:cs="宋体"/>
                <w:color w:val="000000" w:themeColor="text1"/>
                <w:kern w:val="0"/>
                <w:szCs w:val="21"/>
              </w:rPr>
              <w:t>5,642,984.92</w:t>
            </w:r>
          </w:p>
        </w:tc>
        <w:tc>
          <w:tcPr>
            <w:tcW w:w="2051" w:type="dxa"/>
            <w:tcBorders>
              <w:top w:val="dotted" w:sz="4" w:space="0" w:color="auto"/>
              <w:left w:val="dotted" w:sz="4" w:space="0" w:color="auto"/>
              <w:bottom w:val="single" w:sz="12" w:space="0" w:color="auto"/>
            </w:tcBorders>
            <w:shd w:val="clear" w:color="auto" w:fill="auto"/>
            <w:noWrap/>
            <w:vAlign w:val="center"/>
          </w:tcPr>
          <w:p w14:paraId="0A81C86E" w14:textId="0AEE6F4F" w:rsidR="003F5E1A" w:rsidRPr="00D10E43" w:rsidRDefault="003F5E1A" w:rsidP="003F5E1A">
            <w:pPr>
              <w:widowControl/>
              <w:jc w:val="right"/>
              <w:rPr>
                <w:rFonts w:ascii="Arial Narrow" w:hAnsi="Arial Narrow" w:cs="宋体"/>
                <w:color w:val="000000" w:themeColor="text1"/>
                <w:kern w:val="0"/>
                <w:szCs w:val="21"/>
              </w:rPr>
            </w:pPr>
            <w:r w:rsidRPr="005D40BE">
              <w:rPr>
                <w:rFonts w:ascii="Arial Narrow" w:hAnsi="Arial Narrow"/>
                <w:color w:val="000000" w:themeColor="text1"/>
                <w:szCs w:val="21"/>
              </w:rPr>
              <w:t>4,776,863.88</w:t>
            </w:r>
          </w:p>
        </w:tc>
      </w:tr>
    </w:tbl>
    <w:p w14:paraId="4C704126" w14:textId="69F32409" w:rsidR="00117E0A" w:rsidRPr="00D10E43" w:rsidRDefault="00117E0A" w:rsidP="00117E0A">
      <w:pPr>
        <w:spacing w:line="360" w:lineRule="auto"/>
        <w:jc w:val="left"/>
        <w:rPr>
          <w:color w:val="000000" w:themeColor="text1"/>
          <w:szCs w:val="21"/>
        </w:rPr>
        <w:sectPr w:rsidR="00117E0A" w:rsidRPr="00D10E43" w:rsidSect="00B86682">
          <w:headerReference w:type="default" r:id="rId18"/>
          <w:footerReference w:type="default" r:id="rId19"/>
          <w:pgSz w:w="16838" w:h="11906" w:orient="landscape" w:code="9"/>
          <w:pgMar w:top="1797" w:right="1440" w:bottom="1440" w:left="1440" w:header="851" w:footer="992" w:gutter="0"/>
          <w:pgNumType w:start="1"/>
          <w:cols w:space="425"/>
          <w:docGrid w:type="lines" w:linePitch="312"/>
        </w:sectPr>
      </w:pPr>
      <w:r w:rsidRPr="00D10E43">
        <w:rPr>
          <w:color w:val="000000" w:themeColor="text1"/>
          <w:kern w:val="0"/>
          <w:szCs w:val="21"/>
        </w:rPr>
        <w:t xml:space="preserve">                   </w:t>
      </w:r>
    </w:p>
    <w:p w14:paraId="0138A95A" w14:textId="77777777" w:rsidR="00FA4A23" w:rsidRDefault="00FA4A23" w:rsidP="004F1CA3">
      <w:pPr>
        <w:tabs>
          <w:tab w:val="left" w:pos="4620"/>
        </w:tabs>
        <w:spacing w:line="360" w:lineRule="auto"/>
        <w:jc w:val="center"/>
        <w:rPr>
          <w:b/>
          <w:bCs/>
          <w:color w:val="000000" w:themeColor="text1"/>
          <w:kern w:val="0"/>
          <w:sz w:val="30"/>
          <w:szCs w:val="30"/>
        </w:rPr>
      </w:pPr>
    </w:p>
    <w:p w14:paraId="09802460" w14:textId="4E572BD0" w:rsidR="00D31AAD" w:rsidRPr="00D10E43" w:rsidRDefault="002E3607" w:rsidP="004F1CA3">
      <w:pPr>
        <w:tabs>
          <w:tab w:val="left" w:pos="4620"/>
        </w:tabs>
        <w:spacing w:line="360" w:lineRule="auto"/>
        <w:jc w:val="center"/>
        <w:rPr>
          <w:b/>
          <w:bCs/>
          <w:color w:val="000000" w:themeColor="text1"/>
          <w:kern w:val="0"/>
          <w:sz w:val="30"/>
          <w:szCs w:val="30"/>
        </w:rPr>
      </w:pPr>
      <w:r w:rsidRPr="00D10E43">
        <w:rPr>
          <w:rFonts w:hint="eastAsia"/>
          <w:b/>
          <w:bCs/>
          <w:color w:val="000000" w:themeColor="text1"/>
          <w:kern w:val="0"/>
          <w:sz w:val="30"/>
          <w:szCs w:val="30"/>
        </w:rPr>
        <w:t>福建广生堂药业股份有限公司</w:t>
      </w:r>
    </w:p>
    <w:p w14:paraId="14003AFD" w14:textId="77777777" w:rsidR="005A4F1D" w:rsidRPr="00D10E43" w:rsidRDefault="005A4F1D" w:rsidP="004F1CA3">
      <w:pPr>
        <w:tabs>
          <w:tab w:val="left" w:pos="4620"/>
        </w:tabs>
        <w:spacing w:line="360" w:lineRule="auto"/>
        <w:jc w:val="center"/>
        <w:rPr>
          <w:color w:val="000000" w:themeColor="text1"/>
          <w:sz w:val="30"/>
          <w:szCs w:val="30"/>
        </w:rPr>
      </w:pPr>
      <w:r w:rsidRPr="00D10E43">
        <w:rPr>
          <w:b/>
          <w:bCs/>
          <w:color w:val="000000" w:themeColor="text1"/>
          <w:kern w:val="0"/>
          <w:sz w:val="30"/>
          <w:szCs w:val="30"/>
        </w:rPr>
        <w:t>非经常性损益明细表附注</w:t>
      </w:r>
    </w:p>
    <w:p w14:paraId="3700ED53" w14:textId="4C50319C" w:rsidR="005A4F1D" w:rsidRPr="00FA4A23" w:rsidRDefault="005A4F1D" w:rsidP="00FA4A23">
      <w:pPr>
        <w:pStyle w:val="af1"/>
        <w:numPr>
          <w:ilvl w:val="0"/>
          <w:numId w:val="3"/>
        </w:numPr>
        <w:tabs>
          <w:tab w:val="right" w:pos="12401"/>
        </w:tabs>
        <w:ind w:right="845" w:firstLineChars="0"/>
        <w:jc w:val="left"/>
        <w:rPr>
          <w:b/>
          <w:color w:val="000000" w:themeColor="text1"/>
        </w:rPr>
      </w:pPr>
      <w:r w:rsidRPr="00FA4A23">
        <w:rPr>
          <w:b/>
          <w:color w:val="000000" w:themeColor="text1"/>
        </w:rPr>
        <w:t>重大非经常性损益项目说明</w:t>
      </w:r>
      <w:r w:rsidR="00FA4A23" w:rsidRPr="00FA4A23">
        <w:rPr>
          <w:rFonts w:hint="eastAsia"/>
          <w:b/>
          <w:color w:val="000000" w:themeColor="text1"/>
        </w:rPr>
        <w:t xml:space="preserve">          </w:t>
      </w:r>
    </w:p>
    <w:p w14:paraId="020D1E4D" w14:textId="57D5B2A8" w:rsidR="00FA4A23" w:rsidRPr="00FA4A23" w:rsidRDefault="00FA4A23" w:rsidP="00FA4A23">
      <w:pPr>
        <w:widowControl/>
        <w:jc w:val="right"/>
        <w:rPr>
          <w:bCs/>
          <w:color w:val="000000" w:themeColor="text1"/>
          <w:kern w:val="0"/>
          <w:szCs w:val="21"/>
        </w:rPr>
      </w:pPr>
      <w:r w:rsidRPr="00FA4A23">
        <w:rPr>
          <w:bCs/>
          <w:color w:val="000000" w:themeColor="text1"/>
          <w:kern w:val="0"/>
          <w:szCs w:val="21"/>
        </w:rPr>
        <w:t>金额单位：</w:t>
      </w:r>
      <w:r w:rsidRPr="00FA4A23">
        <w:rPr>
          <w:rFonts w:hint="eastAsia"/>
          <w:bCs/>
          <w:color w:val="000000" w:themeColor="text1"/>
          <w:kern w:val="0"/>
          <w:szCs w:val="21"/>
        </w:rPr>
        <w:t>人民币</w:t>
      </w:r>
      <w:r w:rsidRPr="00FA4A23">
        <w:rPr>
          <w:bCs/>
          <w:color w:val="000000" w:themeColor="text1"/>
          <w:kern w:val="0"/>
          <w:szCs w:val="21"/>
        </w:rPr>
        <w:t>元</w:t>
      </w:r>
    </w:p>
    <w:tbl>
      <w:tblPr>
        <w:tblW w:w="13183"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6096"/>
        <w:gridCol w:w="1653"/>
        <w:gridCol w:w="1654"/>
        <w:gridCol w:w="1654"/>
        <w:gridCol w:w="2126"/>
      </w:tblGrid>
      <w:tr w:rsidR="00D10E43" w:rsidRPr="00D10E43" w14:paraId="16729BC0" w14:textId="77777777" w:rsidTr="00FA4A23">
        <w:trPr>
          <w:trHeight w:val="520"/>
        </w:trPr>
        <w:tc>
          <w:tcPr>
            <w:tcW w:w="6096" w:type="dxa"/>
            <w:shd w:val="clear" w:color="000000" w:fill="FFFFFF"/>
            <w:noWrap/>
            <w:vAlign w:val="center"/>
            <w:hideMark/>
          </w:tcPr>
          <w:p w14:paraId="17668CC0" w14:textId="77777777" w:rsidR="00194214" w:rsidRPr="00D10E43" w:rsidRDefault="00194214" w:rsidP="00194214">
            <w:pPr>
              <w:widowControl/>
              <w:jc w:val="center"/>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项目</w:t>
            </w:r>
          </w:p>
        </w:tc>
        <w:tc>
          <w:tcPr>
            <w:tcW w:w="1653" w:type="dxa"/>
            <w:shd w:val="clear" w:color="000000" w:fill="FFFFFF"/>
            <w:noWrap/>
            <w:vAlign w:val="center"/>
            <w:hideMark/>
          </w:tcPr>
          <w:p w14:paraId="54326BB4" w14:textId="77777777" w:rsidR="00194214" w:rsidRPr="00FA4A23" w:rsidRDefault="00194214" w:rsidP="00FA4A23">
            <w:pPr>
              <w:widowControl/>
              <w:jc w:val="center"/>
              <w:rPr>
                <w:rFonts w:ascii="Arial Narrow" w:hAnsi="Arial Narrow"/>
                <w:color w:val="000000" w:themeColor="text1"/>
                <w:kern w:val="0"/>
                <w:szCs w:val="21"/>
              </w:rPr>
            </w:pPr>
            <w:r w:rsidRPr="00FA4A23">
              <w:rPr>
                <w:rFonts w:ascii="Arial Narrow" w:hAnsi="Arial Narrow"/>
                <w:color w:val="000000" w:themeColor="text1"/>
                <w:kern w:val="0"/>
                <w:szCs w:val="21"/>
              </w:rPr>
              <w:t>2024</w:t>
            </w:r>
            <w:r w:rsidRPr="00FA4A23">
              <w:rPr>
                <w:rFonts w:ascii="Arial Narrow" w:hAnsi="Arial Narrow"/>
                <w:color w:val="000000" w:themeColor="text1"/>
                <w:kern w:val="0"/>
                <w:szCs w:val="21"/>
              </w:rPr>
              <w:t>年</w:t>
            </w:r>
          </w:p>
        </w:tc>
        <w:tc>
          <w:tcPr>
            <w:tcW w:w="1654" w:type="dxa"/>
            <w:shd w:val="clear" w:color="000000" w:fill="FFFFFF"/>
            <w:noWrap/>
            <w:vAlign w:val="center"/>
            <w:hideMark/>
          </w:tcPr>
          <w:p w14:paraId="2D5ABCF2" w14:textId="77777777" w:rsidR="00194214" w:rsidRPr="00FA4A23" w:rsidRDefault="00194214" w:rsidP="00FA4A23">
            <w:pPr>
              <w:widowControl/>
              <w:jc w:val="center"/>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2023</w:t>
            </w:r>
            <w:r w:rsidRPr="00FA4A23">
              <w:rPr>
                <w:rFonts w:ascii="Arial Narrow" w:hAnsi="Arial Narrow" w:cs="宋体"/>
                <w:color w:val="000000" w:themeColor="text1"/>
                <w:kern w:val="0"/>
                <w:szCs w:val="21"/>
              </w:rPr>
              <w:t>年</w:t>
            </w:r>
          </w:p>
        </w:tc>
        <w:tc>
          <w:tcPr>
            <w:tcW w:w="1654" w:type="dxa"/>
            <w:shd w:val="clear" w:color="000000" w:fill="FFFFFF"/>
            <w:noWrap/>
            <w:vAlign w:val="center"/>
            <w:hideMark/>
          </w:tcPr>
          <w:p w14:paraId="0D0F609E" w14:textId="77777777" w:rsidR="00194214" w:rsidRPr="00FA4A23" w:rsidRDefault="00194214" w:rsidP="00FA4A23">
            <w:pPr>
              <w:widowControl/>
              <w:jc w:val="center"/>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2022</w:t>
            </w:r>
            <w:r w:rsidRPr="00FA4A23">
              <w:rPr>
                <w:rFonts w:ascii="Arial Narrow" w:hAnsi="Arial Narrow" w:cs="宋体"/>
                <w:color w:val="000000" w:themeColor="text1"/>
                <w:kern w:val="0"/>
                <w:szCs w:val="21"/>
              </w:rPr>
              <w:t>年</w:t>
            </w:r>
          </w:p>
        </w:tc>
        <w:tc>
          <w:tcPr>
            <w:tcW w:w="2126" w:type="dxa"/>
            <w:shd w:val="clear" w:color="auto" w:fill="auto"/>
            <w:vAlign w:val="center"/>
            <w:hideMark/>
          </w:tcPr>
          <w:p w14:paraId="21FA3291" w14:textId="77777777" w:rsidR="00194214" w:rsidRPr="00D10E43" w:rsidRDefault="00194214" w:rsidP="00194214">
            <w:pPr>
              <w:widowControl/>
              <w:jc w:val="center"/>
              <w:rPr>
                <w:rFonts w:ascii="宋体" w:hAnsi="宋体" w:cs="宋体" w:hint="eastAsia"/>
                <w:color w:val="000000" w:themeColor="text1"/>
                <w:kern w:val="0"/>
                <w:sz w:val="20"/>
              </w:rPr>
            </w:pPr>
            <w:r w:rsidRPr="00D10E43">
              <w:rPr>
                <w:rFonts w:ascii="宋体" w:hAnsi="宋体" w:cs="宋体" w:hint="eastAsia"/>
                <w:color w:val="000000" w:themeColor="text1"/>
                <w:kern w:val="0"/>
                <w:sz w:val="20"/>
              </w:rPr>
              <w:t>资产相关/收益相关</w:t>
            </w:r>
          </w:p>
        </w:tc>
      </w:tr>
      <w:tr w:rsidR="00D10E43" w:rsidRPr="00D10E43" w14:paraId="2CCA9B78" w14:textId="77777777" w:rsidTr="00FA4A23">
        <w:trPr>
          <w:trHeight w:val="280"/>
        </w:trPr>
        <w:tc>
          <w:tcPr>
            <w:tcW w:w="6096" w:type="dxa"/>
            <w:shd w:val="clear" w:color="000000" w:fill="FFFFFF"/>
            <w:noWrap/>
            <w:vAlign w:val="center"/>
            <w:hideMark/>
          </w:tcPr>
          <w:p w14:paraId="45CDDBA2"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镇江市丹徒区科创建设有限公司产业扶持资金</w:t>
            </w:r>
          </w:p>
        </w:tc>
        <w:tc>
          <w:tcPr>
            <w:tcW w:w="1653" w:type="dxa"/>
            <w:shd w:val="clear" w:color="000000" w:fill="FFFFFF"/>
            <w:noWrap/>
            <w:vAlign w:val="center"/>
            <w:hideMark/>
          </w:tcPr>
          <w:p w14:paraId="056FA940" w14:textId="28F39909" w:rsidR="00194214" w:rsidRPr="00FA4A23" w:rsidRDefault="00194214" w:rsidP="00FA4A23">
            <w:pPr>
              <w:widowControl/>
              <w:jc w:val="right"/>
              <w:rPr>
                <w:rFonts w:ascii="Arial Narrow" w:hAnsi="Arial Narrow"/>
                <w:color w:val="000000" w:themeColor="text1"/>
                <w:kern w:val="0"/>
                <w:szCs w:val="21"/>
              </w:rPr>
            </w:pPr>
          </w:p>
        </w:tc>
        <w:tc>
          <w:tcPr>
            <w:tcW w:w="1654" w:type="dxa"/>
            <w:shd w:val="clear" w:color="000000" w:fill="FFFFFF"/>
            <w:noWrap/>
            <w:vAlign w:val="center"/>
            <w:hideMark/>
          </w:tcPr>
          <w:p w14:paraId="27BCB619" w14:textId="2EE4644A"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0DA29941"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1,000,000.00</w:t>
            </w:r>
          </w:p>
        </w:tc>
        <w:tc>
          <w:tcPr>
            <w:tcW w:w="2126" w:type="dxa"/>
            <w:shd w:val="clear" w:color="000000" w:fill="FFFFFF"/>
            <w:noWrap/>
            <w:vAlign w:val="center"/>
            <w:hideMark/>
          </w:tcPr>
          <w:p w14:paraId="31DE009F"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39A23100" w14:textId="77777777" w:rsidTr="00FA4A23">
        <w:trPr>
          <w:trHeight w:val="280"/>
        </w:trPr>
        <w:tc>
          <w:tcPr>
            <w:tcW w:w="6096" w:type="dxa"/>
            <w:shd w:val="clear" w:color="000000" w:fill="FFFFFF"/>
            <w:noWrap/>
            <w:vAlign w:val="center"/>
            <w:hideMark/>
          </w:tcPr>
          <w:p w14:paraId="73BB1DE9"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镇江新区丁卯片区厂房搬迁补偿款</w:t>
            </w:r>
          </w:p>
        </w:tc>
        <w:tc>
          <w:tcPr>
            <w:tcW w:w="1653" w:type="dxa"/>
            <w:shd w:val="clear" w:color="000000" w:fill="FFFFFF"/>
            <w:noWrap/>
            <w:vAlign w:val="center"/>
            <w:hideMark/>
          </w:tcPr>
          <w:p w14:paraId="6C77733F"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2,513,049.48</w:t>
            </w:r>
          </w:p>
        </w:tc>
        <w:tc>
          <w:tcPr>
            <w:tcW w:w="1654" w:type="dxa"/>
            <w:shd w:val="clear" w:color="000000" w:fill="FFFFFF"/>
            <w:noWrap/>
            <w:vAlign w:val="center"/>
            <w:hideMark/>
          </w:tcPr>
          <w:p w14:paraId="3D8D1E9D"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2,513,049.48</w:t>
            </w:r>
          </w:p>
        </w:tc>
        <w:tc>
          <w:tcPr>
            <w:tcW w:w="1654" w:type="dxa"/>
            <w:shd w:val="clear" w:color="000000" w:fill="FFFFFF"/>
            <w:noWrap/>
            <w:vAlign w:val="center"/>
            <w:hideMark/>
          </w:tcPr>
          <w:p w14:paraId="69DC4812"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2,513,049.48</w:t>
            </w:r>
          </w:p>
        </w:tc>
        <w:tc>
          <w:tcPr>
            <w:tcW w:w="2126" w:type="dxa"/>
            <w:shd w:val="clear" w:color="000000" w:fill="FFFFFF"/>
            <w:noWrap/>
            <w:vAlign w:val="center"/>
            <w:hideMark/>
          </w:tcPr>
          <w:p w14:paraId="42C5CEFA"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与资产相关</w:t>
            </w:r>
          </w:p>
        </w:tc>
      </w:tr>
      <w:tr w:rsidR="00D10E43" w:rsidRPr="00D10E43" w14:paraId="270EB411" w14:textId="77777777" w:rsidTr="00FA4A23">
        <w:trPr>
          <w:trHeight w:val="280"/>
        </w:trPr>
        <w:tc>
          <w:tcPr>
            <w:tcW w:w="6096" w:type="dxa"/>
            <w:shd w:val="clear" w:color="000000" w:fill="FFFFFF"/>
            <w:noWrap/>
            <w:vAlign w:val="center"/>
            <w:hideMark/>
          </w:tcPr>
          <w:p w14:paraId="1E3EA139" w14:textId="77777777" w:rsidR="00194214" w:rsidRPr="00D10E43" w:rsidRDefault="00194214" w:rsidP="00194214">
            <w:pPr>
              <w:widowControl/>
              <w:jc w:val="left"/>
              <w:rPr>
                <w:rFonts w:eastAsia="等线"/>
                <w:color w:val="000000" w:themeColor="text1"/>
                <w:kern w:val="0"/>
                <w:szCs w:val="21"/>
              </w:rPr>
            </w:pPr>
            <w:r w:rsidRPr="00D10E43">
              <w:rPr>
                <w:rFonts w:eastAsia="等线"/>
                <w:color w:val="000000" w:themeColor="text1"/>
                <w:kern w:val="0"/>
                <w:szCs w:val="21"/>
              </w:rPr>
              <w:t>2020</w:t>
            </w:r>
            <w:r w:rsidRPr="00D10E43">
              <w:rPr>
                <w:rFonts w:ascii="宋体" w:hAnsi="宋体" w:hint="eastAsia"/>
                <w:color w:val="000000" w:themeColor="text1"/>
                <w:kern w:val="0"/>
                <w:szCs w:val="21"/>
              </w:rPr>
              <w:t>年首批省产业领军团队补助款</w:t>
            </w:r>
          </w:p>
        </w:tc>
        <w:tc>
          <w:tcPr>
            <w:tcW w:w="1653" w:type="dxa"/>
            <w:shd w:val="clear" w:color="000000" w:fill="FFFFFF"/>
            <w:noWrap/>
            <w:vAlign w:val="center"/>
            <w:hideMark/>
          </w:tcPr>
          <w:p w14:paraId="63BBC17A" w14:textId="2442B9F3" w:rsidR="00194214" w:rsidRPr="00FA4A23" w:rsidRDefault="00194214" w:rsidP="00FA4A23">
            <w:pPr>
              <w:widowControl/>
              <w:jc w:val="right"/>
              <w:rPr>
                <w:rFonts w:ascii="Arial Narrow" w:hAnsi="Arial Narrow"/>
                <w:color w:val="000000" w:themeColor="text1"/>
                <w:kern w:val="0"/>
                <w:szCs w:val="21"/>
              </w:rPr>
            </w:pPr>
          </w:p>
        </w:tc>
        <w:tc>
          <w:tcPr>
            <w:tcW w:w="1654" w:type="dxa"/>
            <w:shd w:val="clear" w:color="000000" w:fill="FFFFFF"/>
            <w:noWrap/>
            <w:vAlign w:val="center"/>
            <w:hideMark/>
          </w:tcPr>
          <w:p w14:paraId="34FA40E2"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2,500,000.00</w:t>
            </w:r>
          </w:p>
        </w:tc>
        <w:tc>
          <w:tcPr>
            <w:tcW w:w="1654" w:type="dxa"/>
            <w:shd w:val="clear" w:color="000000" w:fill="FFFFFF"/>
            <w:noWrap/>
            <w:vAlign w:val="center"/>
            <w:hideMark/>
          </w:tcPr>
          <w:p w14:paraId="7F97F697" w14:textId="415DCA6F"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03DBEC8E"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145E32D6" w14:textId="77777777" w:rsidTr="00FA4A23">
        <w:trPr>
          <w:trHeight w:val="280"/>
        </w:trPr>
        <w:tc>
          <w:tcPr>
            <w:tcW w:w="6096" w:type="dxa"/>
            <w:shd w:val="clear" w:color="000000" w:fill="FFFFFF"/>
            <w:noWrap/>
            <w:vAlign w:val="center"/>
            <w:hideMark/>
          </w:tcPr>
          <w:p w14:paraId="7A1EB7A7"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广生堂枸橼酸西地那非片研发奖励</w:t>
            </w:r>
          </w:p>
        </w:tc>
        <w:tc>
          <w:tcPr>
            <w:tcW w:w="1653" w:type="dxa"/>
            <w:shd w:val="clear" w:color="000000" w:fill="FFFFFF"/>
            <w:noWrap/>
            <w:vAlign w:val="center"/>
            <w:hideMark/>
          </w:tcPr>
          <w:p w14:paraId="07788CD0"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3,000,000.00</w:t>
            </w:r>
          </w:p>
        </w:tc>
        <w:tc>
          <w:tcPr>
            <w:tcW w:w="1654" w:type="dxa"/>
            <w:shd w:val="clear" w:color="000000" w:fill="FFFFFF"/>
            <w:noWrap/>
            <w:vAlign w:val="center"/>
            <w:hideMark/>
          </w:tcPr>
          <w:p w14:paraId="36BEC6E1" w14:textId="0AE82987"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4FE06BDF" w14:textId="462BE07C"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6F972473"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5A923BA7" w14:textId="77777777" w:rsidTr="00FA4A23">
        <w:trPr>
          <w:trHeight w:val="280"/>
        </w:trPr>
        <w:tc>
          <w:tcPr>
            <w:tcW w:w="6096" w:type="dxa"/>
            <w:shd w:val="clear" w:color="000000" w:fill="FFFFFF"/>
            <w:noWrap/>
            <w:vAlign w:val="center"/>
            <w:hideMark/>
          </w:tcPr>
          <w:p w14:paraId="7CD0F44F" w14:textId="77777777" w:rsidR="00194214" w:rsidRPr="00D10E43" w:rsidRDefault="00194214" w:rsidP="00194214">
            <w:pPr>
              <w:widowControl/>
              <w:jc w:val="left"/>
              <w:rPr>
                <w:rFonts w:eastAsia="等线"/>
                <w:color w:val="000000" w:themeColor="text1"/>
                <w:kern w:val="0"/>
                <w:szCs w:val="21"/>
              </w:rPr>
            </w:pPr>
            <w:r w:rsidRPr="00D10E43">
              <w:rPr>
                <w:rFonts w:eastAsia="等线"/>
                <w:color w:val="000000" w:themeColor="text1"/>
                <w:kern w:val="0"/>
                <w:szCs w:val="21"/>
              </w:rPr>
              <w:t>GST-HG131</w:t>
            </w:r>
            <w:r w:rsidRPr="00D10E43">
              <w:rPr>
                <w:rFonts w:ascii="宋体" w:hAnsi="宋体" w:hint="eastAsia"/>
                <w:color w:val="000000" w:themeColor="text1"/>
                <w:kern w:val="0"/>
                <w:szCs w:val="21"/>
              </w:rPr>
              <w:t>片完成</w:t>
            </w:r>
            <w:r w:rsidRPr="00D10E43">
              <w:rPr>
                <w:rFonts w:eastAsia="等线"/>
                <w:color w:val="000000" w:themeColor="text1"/>
                <w:kern w:val="0"/>
                <w:szCs w:val="21"/>
              </w:rPr>
              <w:t>I</w:t>
            </w:r>
            <w:r w:rsidRPr="00D10E43">
              <w:rPr>
                <w:rFonts w:ascii="宋体" w:hAnsi="宋体" w:hint="eastAsia"/>
                <w:color w:val="000000" w:themeColor="text1"/>
                <w:kern w:val="0"/>
                <w:szCs w:val="21"/>
              </w:rPr>
              <w:t>期临床试验研究投入</w:t>
            </w:r>
          </w:p>
        </w:tc>
        <w:tc>
          <w:tcPr>
            <w:tcW w:w="1653" w:type="dxa"/>
            <w:shd w:val="clear" w:color="000000" w:fill="FFFFFF"/>
            <w:noWrap/>
            <w:vAlign w:val="center"/>
            <w:hideMark/>
          </w:tcPr>
          <w:p w14:paraId="77398038"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4,561,000.00</w:t>
            </w:r>
          </w:p>
        </w:tc>
        <w:tc>
          <w:tcPr>
            <w:tcW w:w="1654" w:type="dxa"/>
            <w:shd w:val="clear" w:color="000000" w:fill="FFFFFF"/>
            <w:noWrap/>
            <w:vAlign w:val="center"/>
            <w:hideMark/>
          </w:tcPr>
          <w:p w14:paraId="73F8D88E" w14:textId="078DCDD4"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2C98B54D" w14:textId="1C4FDEEC"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79700C3B"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08365982" w14:textId="77777777" w:rsidTr="00FA4A23">
        <w:trPr>
          <w:trHeight w:val="280"/>
        </w:trPr>
        <w:tc>
          <w:tcPr>
            <w:tcW w:w="6096" w:type="dxa"/>
            <w:shd w:val="clear" w:color="000000" w:fill="FFFFFF"/>
            <w:noWrap/>
            <w:vAlign w:val="center"/>
            <w:hideMark/>
          </w:tcPr>
          <w:p w14:paraId="37075833" w14:textId="77777777" w:rsidR="00194214" w:rsidRPr="00D10E43" w:rsidRDefault="00194214" w:rsidP="00194214">
            <w:pPr>
              <w:widowControl/>
              <w:jc w:val="left"/>
              <w:rPr>
                <w:rFonts w:eastAsia="等线"/>
                <w:color w:val="000000" w:themeColor="text1"/>
                <w:kern w:val="0"/>
                <w:szCs w:val="21"/>
              </w:rPr>
            </w:pPr>
            <w:r w:rsidRPr="00D10E43">
              <w:rPr>
                <w:rFonts w:eastAsia="等线"/>
                <w:color w:val="000000" w:themeColor="text1"/>
                <w:kern w:val="0"/>
                <w:szCs w:val="21"/>
              </w:rPr>
              <w:t>GST-HG141</w:t>
            </w:r>
            <w:r w:rsidRPr="00D10E43">
              <w:rPr>
                <w:rFonts w:ascii="宋体" w:hAnsi="宋体" w:hint="eastAsia"/>
                <w:color w:val="000000" w:themeColor="text1"/>
                <w:kern w:val="0"/>
                <w:szCs w:val="21"/>
              </w:rPr>
              <w:t>片完成</w:t>
            </w:r>
            <w:r w:rsidRPr="00D10E43">
              <w:rPr>
                <w:rFonts w:eastAsia="等线"/>
                <w:color w:val="000000" w:themeColor="text1"/>
                <w:kern w:val="0"/>
                <w:szCs w:val="21"/>
              </w:rPr>
              <w:t>I</w:t>
            </w:r>
            <w:r w:rsidRPr="00D10E43">
              <w:rPr>
                <w:rFonts w:ascii="宋体" w:hAnsi="宋体" w:hint="eastAsia"/>
                <w:color w:val="000000" w:themeColor="text1"/>
                <w:kern w:val="0"/>
                <w:szCs w:val="21"/>
              </w:rPr>
              <w:t>期临床试验研究投入</w:t>
            </w:r>
          </w:p>
        </w:tc>
        <w:tc>
          <w:tcPr>
            <w:tcW w:w="1653" w:type="dxa"/>
            <w:shd w:val="clear" w:color="000000" w:fill="FFFFFF"/>
            <w:noWrap/>
            <w:vAlign w:val="center"/>
            <w:hideMark/>
          </w:tcPr>
          <w:p w14:paraId="2FCF70E6"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6,549,300.00</w:t>
            </w:r>
          </w:p>
        </w:tc>
        <w:tc>
          <w:tcPr>
            <w:tcW w:w="1654" w:type="dxa"/>
            <w:shd w:val="clear" w:color="000000" w:fill="FFFFFF"/>
            <w:noWrap/>
            <w:vAlign w:val="center"/>
            <w:hideMark/>
          </w:tcPr>
          <w:p w14:paraId="442AEF43" w14:textId="661DF0D1"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3E29B0A9" w14:textId="3F27D076"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606B1CA2"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3241AFF2" w14:textId="77777777" w:rsidTr="00FA4A23">
        <w:trPr>
          <w:trHeight w:val="280"/>
        </w:trPr>
        <w:tc>
          <w:tcPr>
            <w:tcW w:w="6096" w:type="dxa"/>
            <w:shd w:val="clear" w:color="000000" w:fill="FFFFFF"/>
            <w:noWrap/>
            <w:vAlign w:val="center"/>
            <w:hideMark/>
          </w:tcPr>
          <w:p w14:paraId="28147DDC"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索磷布韦片质量和疗效一致性评价</w:t>
            </w:r>
          </w:p>
        </w:tc>
        <w:tc>
          <w:tcPr>
            <w:tcW w:w="1653" w:type="dxa"/>
            <w:shd w:val="clear" w:color="000000" w:fill="FFFFFF"/>
            <w:noWrap/>
            <w:vAlign w:val="center"/>
            <w:hideMark/>
          </w:tcPr>
          <w:p w14:paraId="352D2C27"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3,000,000.00</w:t>
            </w:r>
          </w:p>
        </w:tc>
        <w:tc>
          <w:tcPr>
            <w:tcW w:w="1654" w:type="dxa"/>
            <w:shd w:val="clear" w:color="000000" w:fill="FFFFFF"/>
            <w:noWrap/>
            <w:vAlign w:val="center"/>
            <w:hideMark/>
          </w:tcPr>
          <w:p w14:paraId="210395BC" w14:textId="25AC619C"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2193FE4D" w14:textId="757518B4"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458FA1DF"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07A2B1A0" w14:textId="77777777" w:rsidTr="00FA4A23">
        <w:trPr>
          <w:trHeight w:val="280"/>
        </w:trPr>
        <w:tc>
          <w:tcPr>
            <w:tcW w:w="6096" w:type="dxa"/>
            <w:shd w:val="clear" w:color="000000" w:fill="FFFFFF"/>
            <w:noWrap/>
            <w:vAlign w:val="center"/>
            <w:hideMark/>
          </w:tcPr>
          <w:p w14:paraId="1D0798C7"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福建省创新药物研发奖补经费</w:t>
            </w:r>
          </w:p>
        </w:tc>
        <w:tc>
          <w:tcPr>
            <w:tcW w:w="1653" w:type="dxa"/>
            <w:shd w:val="clear" w:color="000000" w:fill="FFFFFF"/>
            <w:noWrap/>
            <w:vAlign w:val="center"/>
            <w:hideMark/>
          </w:tcPr>
          <w:p w14:paraId="477CD72B"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4,000,000.00</w:t>
            </w:r>
          </w:p>
        </w:tc>
        <w:tc>
          <w:tcPr>
            <w:tcW w:w="1654" w:type="dxa"/>
            <w:shd w:val="clear" w:color="000000" w:fill="FFFFFF"/>
            <w:noWrap/>
            <w:vAlign w:val="center"/>
            <w:hideMark/>
          </w:tcPr>
          <w:p w14:paraId="1B577466" w14:textId="612975C9"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0519367D" w14:textId="2841A96D"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334C0D30"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7FE5FCB7" w14:textId="77777777" w:rsidTr="00FA4A23">
        <w:trPr>
          <w:trHeight w:val="280"/>
        </w:trPr>
        <w:tc>
          <w:tcPr>
            <w:tcW w:w="6096" w:type="dxa"/>
            <w:shd w:val="clear" w:color="000000" w:fill="FFFFFF"/>
            <w:noWrap/>
            <w:vAlign w:val="center"/>
            <w:hideMark/>
          </w:tcPr>
          <w:p w14:paraId="0784E9AC"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福建省创新生物研发奖</w:t>
            </w:r>
          </w:p>
        </w:tc>
        <w:tc>
          <w:tcPr>
            <w:tcW w:w="1653" w:type="dxa"/>
            <w:shd w:val="clear" w:color="000000" w:fill="FFFFFF"/>
            <w:noWrap/>
            <w:vAlign w:val="center"/>
            <w:hideMark/>
          </w:tcPr>
          <w:p w14:paraId="110514D9"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4,696,000.00</w:t>
            </w:r>
          </w:p>
        </w:tc>
        <w:tc>
          <w:tcPr>
            <w:tcW w:w="1654" w:type="dxa"/>
            <w:shd w:val="clear" w:color="000000" w:fill="FFFFFF"/>
            <w:noWrap/>
            <w:vAlign w:val="center"/>
            <w:hideMark/>
          </w:tcPr>
          <w:p w14:paraId="0AFD8680" w14:textId="0E98913D"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3B1DA2C9" w14:textId="7A0D9422"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7AFABB07"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4ABD6746" w14:textId="77777777" w:rsidTr="00FA4A23">
        <w:trPr>
          <w:trHeight w:val="280"/>
        </w:trPr>
        <w:tc>
          <w:tcPr>
            <w:tcW w:w="6096" w:type="dxa"/>
            <w:shd w:val="clear" w:color="000000" w:fill="FFFFFF"/>
            <w:noWrap/>
            <w:vAlign w:val="center"/>
            <w:hideMark/>
          </w:tcPr>
          <w:p w14:paraId="351CFE61" w14:textId="77777777" w:rsidR="00194214" w:rsidRPr="00D10E43" w:rsidRDefault="00194214" w:rsidP="00194214">
            <w:pPr>
              <w:widowControl/>
              <w:jc w:val="left"/>
              <w:rPr>
                <w:rFonts w:eastAsia="等线"/>
                <w:color w:val="000000" w:themeColor="text1"/>
                <w:kern w:val="0"/>
                <w:szCs w:val="21"/>
              </w:rPr>
            </w:pPr>
            <w:r w:rsidRPr="00D10E43">
              <w:rPr>
                <w:rFonts w:eastAsia="等线"/>
                <w:color w:val="000000" w:themeColor="text1"/>
                <w:kern w:val="0"/>
                <w:szCs w:val="21"/>
              </w:rPr>
              <w:t>2024</w:t>
            </w:r>
            <w:r w:rsidRPr="00D10E43">
              <w:rPr>
                <w:rFonts w:ascii="宋体" w:hAnsi="宋体" w:hint="eastAsia"/>
                <w:color w:val="000000" w:themeColor="text1"/>
                <w:kern w:val="0"/>
                <w:szCs w:val="21"/>
              </w:rPr>
              <w:t>年第一批生物医药产业化发展专项资金</w:t>
            </w:r>
          </w:p>
        </w:tc>
        <w:tc>
          <w:tcPr>
            <w:tcW w:w="1653" w:type="dxa"/>
            <w:shd w:val="clear" w:color="000000" w:fill="FFFFFF"/>
            <w:noWrap/>
            <w:vAlign w:val="center"/>
            <w:hideMark/>
          </w:tcPr>
          <w:p w14:paraId="3457997E"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2,000,000.00</w:t>
            </w:r>
          </w:p>
        </w:tc>
        <w:tc>
          <w:tcPr>
            <w:tcW w:w="1654" w:type="dxa"/>
            <w:shd w:val="clear" w:color="000000" w:fill="FFFFFF"/>
            <w:noWrap/>
            <w:vAlign w:val="center"/>
            <w:hideMark/>
          </w:tcPr>
          <w:p w14:paraId="1FA850D7" w14:textId="0E08963F"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17320852" w14:textId="75F8DEE0"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7575FED0"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28A391AC" w14:textId="77777777" w:rsidTr="00FA4A23">
        <w:trPr>
          <w:trHeight w:val="280"/>
        </w:trPr>
        <w:tc>
          <w:tcPr>
            <w:tcW w:w="6096" w:type="dxa"/>
            <w:shd w:val="clear" w:color="000000" w:fill="FFFFFF"/>
            <w:noWrap/>
            <w:vAlign w:val="center"/>
            <w:hideMark/>
          </w:tcPr>
          <w:p w14:paraId="5F2FD00E" w14:textId="77777777" w:rsidR="00194214" w:rsidRPr="00D10E43" w:rsidRDefault="00194214" w:rsidP="00194214">
            <w:pPr>
              <w:widowControl/>
              <w:jc w:val="left"/>
              <w:rPr>
                <w:rFonts w:eastAsia="等线"/>
                <w:color w:val="000000" w:themeColor="text1"/>
                <w:kern w:val="0"/>
                <w:szCs w:val="21"/>
              </w:rPr>
            </w:pPr>
            <w:r w:rsidRPr="00D10E43">
              <w:rPr>
                <w:rFonts w:eastAsia="等线"/>
                <w:color w:val="000000" w:themeColor="text1"/>
                <w:kern w:val="0"/>
                <w:szCs w:val="21"/>
              </w:rPr>
              <w:t>2024</w:t>
            </w:r>
            <w:r w:rsidRPr="00D10E43">
              <w:rPr>
                <w:rFonts w:ascii="宋体" w:hAnsi="宋体" w:hint="eastAsia"/>
                <w:color w:val="000000" w:themeColor="text1"/>
                <w:kern w:val="0"/>
                <w:szCs w:val="21"/>
              </w:rPr>
              <w:t>年第一批生物医药产业化发展专项资金</w:t>
            </w:r>
          </w:p>
        </w:tc>
        <w:tc>
          <w:tcPr>
            <w:tcW w:w="1653" w:type="dxa"/>
            <w:shd w:val="clear" w:color="000000" w:fill="FFFFFF"/>
            <w:noWrap/>
            <w:vAlign w:val="center"/>
            <w:hideMark/>
          </w:tcPr>
          <w:p w14:paraId="484D8AF1"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3,000,000.00</w:t>
            </w:r>
          </w:p>
        </w:tc>
        <w:tc>
          <w:tcPr>
            <w:tcW w:w="1654" w:type="dxa"/>
            <w:shd w:val="clear" w:color="000000" w:fill="FFFFFF"/>
            <w:noWrap/>
            <w:vAlign w:val="center"/>
            <w:hideMark/>
          </w:tcPr>
          <w:p w14:paraId="61D821EE" w14:textId="7A78B47E"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3B9A9442" w14:textId="678B2165"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343677ED"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21E8E872" w14:textId="77777777" w:rsidTr="00FA4A23">
        <w:trPr>
          <w:trHeight w:val="280"/>
        </w:trPr>
        <w:tc>
          <w:tcPr>
            <w:tcW w:w="6096" w:type="dxa"/>
            <w:shd w:val="clear" w:color="000000" w:fill="FFFFFF"/>
            <w:noWrap/>
            <w:vAlign w:val="center"/>
            <w:hideMark/>
          </w:tcPr>
          <w:p w14:paraId="26182D68"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阿泰特韦片</w:t>
            </w:r>
            <w:r w:rsidRPr="00D10E43">
              <w:rPr>
                <w:color w:val="000000" w:themeColor="text1"/>
                <w:kern w:val="0"/>
                <w:szCs w:val="21"/>
              </w:rPr>
              <w:t>/</w:t>
            </w:r>
            <w:r w:rsidRPr="00D10E43">
              <w:rPr>
                <w:rFonts w:ascii="宋体" w:hAnsi="宋体" w:cs="宋体" w:hint="eastAsia"/>
                <w:color w:val="000000" w:themeColor="text1"/>
                <w:kern w:val="0"/>
                <w:szCs w:val="21"/>
              </w:rPr>
              <w:t>利那韦片组合包装完成</w:t>
            </w:r>
            <w:r w:rsidRPr="00D10E43">
              <w:rPr>
                <w:color w:val="000000" w:themeColor="text1"/>
                <w:kern w:val="0"/>
                <w:szCs w:val="21"/>
              </w:rPr>
              <w:t>II</w:t>
            </w:r>
            <w:r w:rsidRPr="00D10E43">
              <w:rPr>
                <w:rFonts w:ascii="宋体" w:hAnsi="宋体" w:cs="宋体" w:hint="eastAsia"/>
                <w:color w:val="000000" w:themeColor="text1"/>
                <w:kern w:val="0"/>
                <w:szCs w:val="21"/>
              </w:rPr>
              <w:t>期临床试验研发投入补贴</w:t>
            </w:r>
          </w:p>
        </w:tc>
        <w:tc>
          <w:tcPr>
            <w:tcW w:w="1653" w:type="dxa"/>
            <w:shd w:val="clear" w:color="000000" w:fill="FFFFFF"/>
            <w:noWrap/>
            <w:vAlign w:val="center"/>
            <w:hideMark/>
          </w:tcPr>
          <w:p w14:paraId="0892B1EC"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6,234,100.00</w:t>
            </w:r>
          </w:p>
        </w:tc>
        <w:tc>
          <w:tcPr>
            <w:tcW w:w="1654" w:type="dxa"/>
            <w:shd w:val="clear" w:color="000000" w:fill="FFFFFF"/>
            <w:noWrap/>
            <w:vAlign w:val="center"/>
            <w:hideMark/>
          </w:tcPr>
          <w:p w14:paraId="7EC0549E" w14:textId="03B13C2A" w:rsidR="00194214" w:rsidRPr="00FA4A23" w:rsidRDefault="00194214" w:rsidP="00FA4A23">
            <w:pPr>
              <w:widowControl/>
              <w:jc w:val="right"/>
              <w:rPr>
                <w:rFonts w:ascii="Arial Narrow" w:hAnsi="Arial Narrow" w:cs="宋体"/>
                <w:color w:val="000000" w:themeColor="text1"/>
                <w:kern w:val="0"/>
                <w:szCs w:val="21"/>
              </w:rPr>
            </w:pPr>
          </w:p>
        </w:tc>
        <w:tc>
          <w:tcPr>
            <w:tcW w:w="1654" w:type="dxa"/>
            <w:shd w:val="clear" w:color="000000" w:fill="FFFFFF"/>
            <w:noWrap/>
            <w:vAlign w:val="center"/>
            <w:hideMark/>
          </w:tcPr>
          <w:p w14:paraId="337B1FD8" w14:textId="5F8D20CB" w:rsidR="00194214" w:rsidRPr="00FA4A23" w:rsidRDefault="00194214" w:rsidP="00FA4A23">
            <w:pPr>
              <w:widowControl/>
              <w:jc w:val="right"/>
              <w:rPr>
                <w:rFonts w:ascii="Arial Narrow" w:hAnsi="Arial Narrow" w:cs="宋体"/>
                <w:color w:val="000000" w:themeColor="text1"/>
                <w:kern w:val="0"/>
                <w:szCs w:val="21"/>
              </w:rPr>
            </w:pPr>
          </w:p>
        </w:tc>
        <w:tc>
          <w:tcPr>
            <w:tcW w:w="2126" w:type="dxa"/>
            <w:shd w:val="clear" w:color="000000" w:fill="FFFFFF"/>
            <w:noWrap/>
            <w:vAlign w:val="center"/>
            <w:hideMark/>
          </w:tcPr>
          <w:p w14:paraId="1581716C" w14:textId="77777777" w:rsidR="00194214" w:rsidRPr="00D10E43" w:rsidRDefault="00194214" w:rsidP="00194214">
            <w:pPr>
              <w:widowControl/>
              <w:jc w:val="left"/>
              <w:rPr>
                <w:rFonts w:ascii="宋体" w:hAnsi="宋体" w:cs="宋体" w:hint="eastAsia"/>
                <w:color w:val="000000" w:themeColor="text1"/>
                <w:kern w:val="0"/>
                <w:sz w:val="18"/>
                <w:szCs w:val="18"/>
              </w:rPr>
            </w:pPr>
            <w:r w:rsidRPr="00D10E43">
              <w:rPr>
                <w:rFonts w:ascii="宋体" w:hAnsi="宋体" w:cs="宋体" w:hint="eastAsia"/>
                <w:color w:val="000000" w:themeColor="text1"/>
                <w:kern w:val="0"/>
                <w:sz w:val="18"/>
                <w:szCs w:val="18"/>
              </w:rPr>
              <w:t>与收益相关</w:t>
            </w:r>
          </w:p>
        </w:tc>
      </w:tr>
      <w:tr w:rsidR="00D10E43" w:rsidRPr="00D10E43" w14:paraId="2D07820A" w14:textId="77777777" w:rsidTr="00FA4A23">
        <w:trPr>
          <w:trHeight w:val="280"/>
        </w:trPr>
        <w:tc>
          <w:tcPr>
            <w:tcW w:w="6096" w:type="dxa"/>
            <w:shd w:val="clear" w:color="000000" w:fill="FFFFFF"/>
            <w:noWrap/>
            <w:vAlign w:val="center"/>
            <w:hideMark/>
          </w:tcPr>
          <w:p w14:paraId="7F2A1755" w14:textId="77777777" w:rsidR="00194214" w:rsidRPr="00D10E43" w:rsidRDefault="00194214" w:rsidP="00194214">
            <w:pPr>
              <w:widowControl/>
              <w:jc w:val="left"/>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其他补助项目</w:t>
            </w:r>
          </w:p>
        </w:tc>
        <w:tc>
          <w:tcPr>
            <w:tcW w:w="1653" w:type="dxa"/>
            <w:shd w:val="clear" w:color="000000" w:fill="FFFFFF"/>
            <w:noWrap/>
            <w:vAlign w:val="center"/>
            <w:hideMark/>
          </w:tcPr>
          <w:p w14:paraId="0CCE0162"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5,561,422.53</w:t>
            </w:r>
          </w:p>
        </w:tc>
        <w:tc>
          <w:tcPr>
            <w:tcW w:w="1654" w:type="dxa"/>
            <w:shd w:val="clear" w:color="000000" w:fill="FFFFFF"/>
            <w:noWrap/>
            <w:vAlign w:val="center"/>
            <w:hideMark/>
          </w:tcPr>
          <w:p w14:paraId="5617B67C"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4,104,674.81</w:t>
            </w:r>
          </w:p>
        </w:tc>
        <w:tc>
          <w:tcPr>
            <w:tcW w:w="1654" w:type="dxa"/>
            <w:shd w:val="clear" w:color="000000" w:fill="FFFFFF"/>
            <w:noWrap/>
            <w:vAlign w:val="center"/>
            <w:hideMark/>
          </w:tcPr>
          <w:p w14:paraId="66C0A17D"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5,675,637.63</w:t>
            </w:r>
          </w:p>
        </w:tc>
        <w:tc>
          <w:tcPr>
            <w:tcW w:w="2126" w:type="dxa"/>
            <w:shd w:val="clear" w:color="000000" w:fill="FFFFFF"/>
            <w:noWrap/>
            <w:vAlign w:val="center"/>
            <w:hideMark/>
          </w:tcPr>
          <w:p w14:paraId="07002E93" w14:textId="48625DB0" w:rsidR="00194214" w:rsidRPr="00D10E43" w:rsidRDefault="00194214" w:rsidP="00194214">
            <w:pPr>
              <w:widowControl/>
              <w:jc w:val="left"/>
              <w:rPr>
                <w:rFonts w:ascii="宋体" w:hAnsi="宋体" w:cs="宋体" w:hint="eastAsia"/>
                <w:color w:val="000000" w:themeColor="text1"/>
                <w:kern w:val="0"/>
                <w:sz w:val="18"/>
                <w:szCs w:val="18"/>
              </w:rPr>
            </w:pPr>
          </w:p>
        </w:tc>
      </w:tr>
      <w:tr w:rsidR="00D10E43" w:rsidRPr="00D10E43" w14:paraId="15FF2B7C" w14:textId="77777777" w:rsidTr="00FA4A23">
        <w:trPr>
          <w:trHeight w:val="280"/>
        </w:trPr>
        <w:tc>
          <w:tcPr>
            <w:tcW w:w="6096" w:type="dxa"/>
            <w:shd w:val="clear" w:color="000000" w:fill="FFFFFF"/>
            <w:noWrap/>
            <w:vAlign w:val="center"/>
            <w:hideMark/>
          </w:tcPr>
          <w:p w14:paraId="14147BCC" w14:textId="77777777" w:rsidR="00194214" w:rsidRPr="00D10E43" w:rsidRDefault="00194214" w:rsidP="00194214">
            <w:pPr>
              <w:widowControl/>
              <w:jc w:val="center"/>
              <w:rPr>
                <w:rFonts w:ascii="宋体" w:hAnsi="宋体" w:cs="宋体" w:hint="eastAsia"/>
                <w:color w:val="000000" w:themeColor="text1"/>
                <w:kern w:val="0"/>
                <w:szCs w:val="21"/>
              </w:rPr>
            </w:pPr>
            <w:r w:rsidRPr="00D10E43">
              <w:rPr>
                <w:rFonts w:ascii="宋体" w:hAnsi="宋体" w:cs="宋体" w:hint="eastAsia"/>
                <w:color w:val="000000" w:themeColor="text1"/>
                <w:kern w:val="0"/>
                <w:szCs w:val="21"/>
              </w:rPr>
              <w:t>合计</w:t>
            </w:r>
          </w:p>
        </w:tc>
        <w:tc>
          <w:tcPr>
            <w:tcW w:w="1653" w:type="dxa"/>
            <w:shd w:val="clear" w:color="000000" w:fill="FFFFFF"/>
            <w:noWrap/>
            <w:vAlign w:val="center"/>
            <w:hideMark/>
          </w:tcPr>
          <w:p w14:paraId="70DE037E" w14:textId="77777777" w:rsidR="00194214" w:rsidRPr="00FA4A23" w:rsidRDefault="00194214" w:rsidP="00FA4A23">
            <w:pPr>
              <w:widowControl/>
              <w:jc w:val="right"/>
              <w:rPr>
                <w:rFonts w:ascii="Arial Narrow" w:hAnsi="Arial Narrow"/>
                <w:color w:val="000000" w:themeColor="text1"/>
                <w:kern w:val="0"/>
                <w:szCs w:val="21"/>
              </w:rPr>
            </w:pPr>
            <w:r w:rsidRPr="00FA4A23">
              <w:rPr>
                <w:rFonts w:ascii="Arial Narrow" w:hAnsi="Arial Narrow"/>
                <w:color w:val="000000" w:themeColor="text1"/>
                <w:kern w:val="0"/>
                <w:szCs w:val="21"/>
              </w:rPr>
              <w:t>45,114,872.01</w:t>
            </w:r>
          </w:p>
        </w:tc>
        <w:tc>
          <w:tcPr>
            <w:tcW w:w="1654" w:type="dxa"/>
            <w:shd w:val="clear" w:color="000000" w:fill="FFFFFF"/>
            <w:noWrap/>
            <w:vAlign w:val="center"/>
            <w:hideMark/>
          </w:tcPr>
          <w:p w14:paraId="1038F66E"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9,117,724.29</w:t>
            </w:r>
          </w:p>
        </w:tc>
        <w:tc>
          <w:tcPr>
            <w:tcW w:w="1654" w:type="dxa"/>
            <w:shd w:val="clear" w:color="000000" w:fill="FFFFFF"/>
            <w:noWrap/>
            <w:vAlign w:val="center"/>
            <w:hideMark/>
          </w:tcPr>
          <w:p w14:paraId="7452A4F6" w14:textId="77777777" w:rsidR="00194214" w:rsidRPr="00FA4A23" w:rsidRDefault="00194214" w:rsidP="00FA4A23">
            <w:pPr>
              <w:widowControl/>
              <w:jc w:val="right"/>
              <w:rPr>
                <w:rFonts w:ascii="Arial Narrow" w:hAnsi="Arial Narrow" w:cs="宋体"/>
                <w:color w:val="000000" w:themeColor="text1"/>
                <w:kern w:val="0"/>
                <w:szCs w:val="21"/>
              </w:rPr>
            </w:pPr>
            <w:r w:rsidRPr="00FA4A23">
              <w:rPr>
                <w:rFonts w:ascii="Arial Narrow" w:hAnsi="Arial Narrow" w:cs="宋体"/>
                <w:color w:val="000000" w:themeColor="text1"/>
                <w:kern w:val="0"/>
                <w:szCs w:val="21"/>
              </w:rPr>
              <w:t>9,188,687.11</w:t>
            </w:r>
          </w:p>
        </w:tc>
        <w:tc>
          <w:tcPr>
            <w:tcW w:w="2126" w:type="dxa"/>
            <w:shd w:val="clear" w:color="auto" w:fill="auto"/>
            <w:noWrap/>
            <w:vAlign w:val="center"/>
            <w:hideMark/>
          </w:tcPr>
          <w:p w14:paraId="218F6AC1" w14:textId="00B0FCB6" w:rsidR="00194214" w:rsidRPr="00D10E43" w:rsidRDefault="00194214" w:rsidP="00194214">
            <w:pPr>
              <w:widowControl/>
              <w:jc w:val="left"/>
              <w:rPr>
                <w:rFonts w:ascii="等线" w:eastAsia="等线" w:hAnsi="等线" w:cs="宋体" w:hint="eastAsia"/>
                <w:color w:val="000000" w:themeColor="text1"/>
                <w:kern w:val="0"/>
                <w:sz w:val="22"/>
                <w:szCs w:val="22"/>
              </w:rPr>
            </w:pPr>
          </w:p>
        </w:tc>
      </w:tr>
    </w:tbl>
    <w:p w14:paraId="79E7B7B4" w14:textId="77777777" w:rsidR="00930F7C" w:rsidRPr="00D10E43" w:rsidRDefault="00930F7C" w:rsidP="004F1CA3">
      <w:pPr>
        <w:tabs>
          <w:tab w:val="left" w:pos="4620"/>
        </w:tabs>
        <w:spacing w:beforeLines="50" w:before="120" w:line="360" w:lineRule="auto"/>
        <w:ind w:firstLineChars="200" w:firstLine="422"/>
        <w:rPr>
          <w:b/>
          <w:color w:val="000000" w:themeColor="text1"/>
        </w:rPr>
      </w:pPr>
    </w:p>
    <w:p w14:paraId="379D9481" w14:textId="77777777" w:rsidR="00930F7C" w:rsidRPr="00D10E43" w:rsidRDefault="00930F7C" w:rsidP="004F1CA3">
      <w:pPr>
        <w:tabs>
          <w:tab w:val="left" w:pos="4620"/>
        </w:tabs>
        <w:spacing w:beforeLines="50" w:before="120" w:line="360" w:lineRule="auto"/>
        <w:ind w:firstLineChars="200" w:firstLine="422"/>
        <w:rPr>
          <w:b/>
          <w:color w:val="000000" w:themeColor="text1"/>
        </w:rPr>
      </w:pPr>
    </w:p>
    <w:p w14:paraId="479EDFA7" w14:textId="77777777" w:rsidR="00FA4A23" w:rsidRDefault="00FA4A23" w:rsidP="004F1CA3">
      <w:pPr>
        <w:tabs>
          <w:tab w:val="left" w:pos="4620"/>
        </w:tabs>
        <w:spacing w:beforeLines="50" w:before="120" w:line="360" w:lineRule="auto"/>
        <w:ind w:firstLineChars="200" w:firstLine="422"/>
        <w:rPr>
          <w:b/>
          <w:color w:val="000000" w:themeColor="text1"/>
        </w:rPr>
      </w:pPr>
    </w:p>
    <w:p w14:paraId="65BD7E03" w14:textId="38082632" w:rsidR="005A4F1D" w:rsidRPr="00D10E43" w:rsidRDefault="005A4F1D" w:rsidP="00FA4A23">
      <w:pPr>
        <w:pStyle w:val="af1"/>
        <w:numPr>
          <w:ilvl w:val="0"/>
          <w:numId w:val="3"/>
        </w:numPr>
        <w:tabs>
          <w:tab w:val="right" w:pos="12401"/>
        </w:tabs>
        <w:ind w:right="845" w:firstLineChars="0"/>
        <w:jc w:val="left"/>
        <w:rPr>
          <w:b/>
          <w:color w:val="000000" w:themeColor="text1"/>
        </w:rPr>
      </w:pPr>
      <w:r w:rsidRPr="00D10E43">
        <w:rPr>
          <w:b/>
          <w:color w:val="000000" w:themeColor="text1"/>
        </w:rPr>
        <w:lastRenderedPageBreak/>
        <w:t>“</w:t>
      </w:r>
      <w:r w:rsidRPr="00D10E43">
        <w:rPr>
          <w:b/>
          <w:color w:val="000000" w:themeColor="text1"/>
        </w:rPr>
        <w:t>其他符合非经常性损益定义的损益项目</w:t>
      </w:r>
      <w:r w:rsidRPr="00D10E43">
        <w:rPr>
          <w:b/>
          <w:color w:val="000000" w:themeColor="text1"/>
        </w:rPr>
        <w:t>”</w:t>
      </w:r>
      <w:r w:rsidRPr="00D10E43">
        <w:rPr>
          <w:b/>
          <w:color w:val="000000" w:themeColor="text1"/>
        </w:rPr>
        <w:t>说明</w:t>
      </w:r>
    </w:p>
    <w:tbl>
      <w:tblPr>
        <w:tblStyle w:val="afb"/>
        <w:tblW w:w="13467" w:type="dxa"/>
        <w:tblBorders>
          <w:top w:val="single" w:sz="12" w:space="0" w:color="auto"/>
          <w:left w:val="none" w:sz="0" w:space="0" w:color="auto"/>
          <w:bottom w:val="single" w:sz="12" w:space="0" w:color="auto"/>
          <w:right w:val="none" w:sz="0" w:space="0" w:color="auto"/>
          <w:insideH w:val="dotted" w:sz="4" w:space="0" w:color="auto"/>
          <w:insideV w:val="dotted" w:sz="4" w:space="0" w:color="auto"/>
        </w:tblBorders>
        <w:tblLook w:val="04A0" w:firstRow="1" w:lastRow="0" w:firstColumn="1" w:lastColumn="0" w:noHBand="0" w:noVBand="1"/>
      </w:tblPr>
      <w:tblGrid>
        <w:gridCol w:w="3366"/>
        <w:gridCol w:w="3367"/>
        <w:gridCol w:w="3367"/>
        <w:gridCol w:w="3367"/>
      </w:tblGrid>
      <w:tr w:rsidR="00D10E43" w:rsidRPr="00D10E43" w14:paraId="74BBC9F1" w14:textId="77777777" w:rsidTr="00FA4A23">
        <w:trPr>
          <w:trHeight w:val="340"/>
        </w:trPr>
        <w:tc>
          <w:tcPr>
            <w:tcW w:w="3366" w:type="dxa"/>
            <w:vAlign w:val="center"/>
          </w:tcPr>
          <w:p w14:paraId="6A7E5E40" w14:textId="77777777" w:rsidR="00EC7CDF" w:rsidRPr="00D10E43" w:rsidRDefault="00EC7CDF" w:rsidP="00EC7CDF">
            <w:pPr>
              <w:tabs>
                <w:tab w:val="left" w:pos="4620"/>
              </w:tabs>
              <w:jc w:val="center"/>
              <w:rPr>
                <w:rFonts w:ascii="Arial Narrow" w:eastAsia="宋体" w:hAnsi="Arial Narrow"/>
                <w:b/>
                <w:bCs/>
                <w:color w:val="000000" w:themeColor="text1"/>
                <w:szCs w:val="21"/>
              </w:rPr>
            </w:pPr>
            <w:r w:rsidRPr="00D10E43">
              <w:rPr>
                <w:rFonts w:ascii="Arial Narrow" w:eastAsia="宋体" w:hAnsi="Arial Narrow"/>
                <w:b/>
                <w:bCs/>
                <w:color w:val="000000" w:themeColor="text1"/>
                <w:szCs w:val="21"/>
              </w:rPr>
              <w:t>项目</w:t>
            </w:r>
          </w:p>
        </w:tc>
        <w:tc>
          <w:tcPr>
            <w:tcW w:w="3367" w:type="dxa"/>
            <w:vAlign w:val="center"/>
          </w:tcPr>
          <w:p w14:paraId="0CF2A9E6" w14:textId="71796CC8" w:rsidR="00EC7CDF" w:rsidRPr="00D10E43" w:rsidRDefault="00EC7CDF" w:rsidP="00EC7CDF">
            <w:pPr>
              <w:tabs>
                <w:tab w:val="left" w:pos="4620"/>
              </w:tabs>
              <w:jc w:val="center"/>
              <w:rPr>
                <w:rFonts w:ascii="Arial Narrow" w:eastAsia="宋体" w:hAnsi="Arial Narrow"/>
                <w:b/>
                <w:bCs/>
                <w:color w:val="000000" w:themeColor="text1"/>
                <w:szCs w:val="21"/>
              </w:rPr>
            </w:pPr>
            <w:r w:rsidRPr="00D10E43">
              <w:rPr>
                <w:rFonts w:ascii="Arial Narrow" w:eastAsia="宋体" w:hAnsi="Arial Narrow"/>
                <w:b/>
                <w:bCs/>
                <w:color w:val="000000" w:themeColor="text1"/>
                <w:szCs w:val="21"/>
              </w:rPr>
              <w:t>202</w:t>
            </w:r>
            <w:r w:rsidRPr="00D10E43">
              <w:rPr>
                <w:rFonts w:ascii="Arial Narrow" w:eastAsia="宋体" w:hAnsi="Arial Narrow" w:hint="eastAsia"/>
                <w:b/>
                <w:bCs/>
                <w:color w:val="000000" w:themeColor="text1"/>
                <w:szCs w:val="21"/>
              </w:rPr>
              <w:t>4</w:t>
            </w:r>
            <w:r w:rsidRPr="00D10E43">
              <w:rPr>
                <w:rFonts w:ascii="Arial Narrow" w:eastAsia="宋体" w:hAnsi="Arial Narrow"/>
                <w:b/>
                <w:bCs/>
                <w:color w:val="000000" w:themeColor="text1"/>
                <w:szCs w:val="21"/>
              </w:rPr>
              <w:t>年度</w:t>
            </w:r>
          </w:p>
        </w:tc>
        <w:tc>
          <w:tcPr>
            <w:tcW w:w="3367" w:type="dxa"/>
            <w:vAlign w:val="center"/>
          </w:tcPr>
          <w:p w14:paraId="546C9E91" w14:textId="2A8C3A9A" w:rsidR="00EC7CDF" w:rsidRPr="00D10E43" w:rsidRDefault="00EC7CDF" w:rsidP="00EC7CDF">
            <w:pPr>
              <w:tabs>
                <w:tab w:val="left" w:pos="4620"/>
              </w:tabs>
              <w:jc w:val="center"/>
              <w:rPr>
                <w:rFonts w:ascii="Arial Narrow" w:eastAsia="宋体" w:hAnsi="Arial Narrow"/>
                <w:b/>
                <w:bCs/>
                <w:color w:val="000000" w:themeColor="text1"/>
                <w:szCs w:val="21"/>
              </w:rPr>
            </w:pPr>
            <w:r w:rsidRPr="00D10E43">
              <w:rPr>
                <w:rFonts w:ascii="Arial Narrow" w:eastAsia="宋体" w:hAnsi="Arial Narrow"/>
                <w:b/>
                <w:bCs/>
                <w:color w:val="000000" w:themeColor="text1"/>
                <w:szCs w:val="21"/>
              </w:rPr>
              <w:t>202</w:t>
            </w:r>
            <w:r w:rsidRPr="00D10E43">
              <w:rPr>
                <w:rFonts w:ascii="Arial Narrow" w:eastAsia="宋体" w:hAnsi="Arial Narrow" w:hint="eastAsia"/>
                <w:b/>
                <w:bCs/>
                <w:color w:val="000000" w:themeColor="text1"/>
                <w:szCs w:val="21"/>
              </w:rPr>
              <w:t>3</w:t>
            </w:r>
            <w:r w:rsidRPr="00D10E43">
              <w:rPr>
                <w:rFonts w:ascii="Arial Narrow" w:eastAsia="宋体" w:hAnsi="Arial Narrow"/>
                <w:b/>
                <w:bCs/>
                <w:color w:val="000000" w:themeColor="text1"/>
                <w:szCs w:val="21"/>
              </w:rPr>
              <w:t>年度</w:t>
            </w:r>
          </w:p>
        </w:tc>
        <w:tc>
          <w:tcPr>
            <w:tcW w:w="3367" w:type="dxa"/>
            <w:vAlign w:val="center"/>
          </w:tcPr>
          <w:p w14:paraId="5CC60552" w14:textId="4B0AE637" w:rsidR="00EC7CDF" w:rsidRPr="00D10E43" w:rsidRDefault="00EC7CDF" w:rsidP="00EC7CDF">
            <w:pPr>
              <w:tabs>
                <w:tab w:val="left" w:pos="4620"/>
              </w:tabs>
              <w:jc w:val="center"/>
              <w:rPr>
                <w:rFonts w:ascii="Arial Narrow" w:hAnsi="Arial Narrow"/>
                <w:b/>
                <w:bCs/>
                <w:color w:val="000000" w:themeColor="text1"/>
                <w:szCs w:val="21"/>
              </w:rPr>
            </w:pPr>
            <w:r w:rsidRPr="00D10E43">
              <w:rPr>
                <w:rFonts w:ascii="Arial Narrow" w:eastAsia="宋体" w:hAnsi="Arial Narrow"/>
                <w:b/>
                <w:bCs/>
                <w:color w:val="000000" w:themeColor="text1"/>
                <w:szCs w:val="21"/>
              </w:rPr>
              <w:t>2022</w:t>
            </w:r>
            <w:r w:rsidRPr="00D10E43">
              <w:rPr>
                <w:rFonts w:ascii="Arial Narrow" w:eastAsia="宋体" w:hAnsi="Arial Narrow"/>
                <w:b/>
                <w:bCs/>
                <w:color w:val="000000" w:themeColor="text1"/>
                <w:szCs w:val="21"/>
              </w:rPr>
              <w:t>年度</w:t>
            </w:r>
          </w:p>
        </w:tc>
      </w:tr>
      <w:tr w:rsidR="00D10E43" w:rsidRPr="00D10E43" w14:paraId="7BC4218C" w14:textId="77777777" w:rsidTr="00FA4A23">
        <w:trPr>
          <w:trHeight w:val="348"/>
        </w:trPr>
        <w:tc>
          <w:tcPr>
            <w:tcW w:w="3366" w:type="dxa"/>
            <w:vAlign w:val="center"/>
          </w:tcPr>
          <w:p w14:paraId="633F1317" w14:textId="53300A8F" w:rsidR="00EC7CDF" w:rsidRPr="00D10E43" w:rsidRDefault="00132CBF" w:rsidP="00EC7CDF">
            <w:pPr>
              <w:tabs>
                <w:tab w:val="left" w:pos="4620"/>
              </w:tabs>
              <w:jc w:val="left"/>
              <w:rPr>
                <w:rFonts w:ascii="Arial Narrow" w:eastAsia="宋体" w:hAnsi="Arial Narrow"/>
                <w:color w:val="000000" w:themeColor="text1"/>
                <w:szCs w:val="21"/>
              </w:rPr>
            </w:pPr>
            <w:r w:rsidRPr="00D10E43">
              <w:rPr>
                <w:rFonts w:ascii="Arial Narrow" w:eastAsia="宋体" w:hAnsi="Arial Narrow" w:hint="eastAsia"/>
                <w:color w:val="000000" w:themeColor="text1"/>
                <w:szCs w:val="21"/>
              </w:rPr>
              <w:t>固定资产一次性加计扣除</w:t>
            </w:r>
          </w:p>
        </w:tc>
        <w:tc>
          <w:tcPr>
            <w:tcW w:w="3367" w:type="dxa"/>
            <w:vAlign w:val="center"/>
          </w:tcPr>
          <w:p w14:paraId="05CC52F8" w14:textId="60B0FC69" w:rsidR="00EC7CDF" w:rsidRPr="00D10E43" w:rsidRDefault="00EC7CDF" w:rsidP="00132CBF">
            <w:pPr>
              <w:tabs>
                <w:tab w:val="left" w:pos="4620"/>
              </w:tabs>
              <w:jc w:val="right"/>
              <w:rPr>
                <w:rFonts w:ascii="Arial Narrow" w:eastAsia="宋体" w:hAnsi="Arial Narrow"/>
                <w:color w:val="000000" w:themeColor="text1"/>
                <w:szCs w:val="21"/>
              </w:rPr>
            </w:pPr>
          </w:p>
        </w:tc>
        <w:tc>
          <w:tcPr>
            <w:tcW w:w="3367" w:type="dxa"/>
            <w:vAlign w:val="center"/>
          </w:tcPr>
          <w:p w14:paraId="0A97A001" w14:textId="77777777" w:rsidR="00EC7CDF" w:rsidRPr="00D10E43" w:rsidRDefault="00EC7CDF" w:rsidP="00EC7CDF">
            <w:pPr>
              <w:tabs>
                <w:tab w:val="left" w:pos="4620"/>
              </w:tabs>
              <w:jc w:val="right"/>
              <w:rPr>
                <w:rFonts w:ascii="Arial Narrow" w:eastAsia="宋体" w:hAnsi="Arial Narrow"/>
                <w:color w:val="000000" w:themeColor="text1"/>
                <w:szCs w:val="21"/>
              </w:rPr>
            </w:pPr>
          </w:p>
        </w:tc>
        <w:tc>
          <w:tcPr>
            <w:tcW w:w="3367" w:type="dxa"/>
            <w:vAlign w:val="center"/>
          </w:tcPr>
          <w:p w14:paraId="7480C0B0" w14:textId="7C2EBB05" w:rsidR="00EC7CDF" w:rsidRPr="00D10E43" w:rsidRDefault="00EC7CDF" w:rsidP="00EC7CDF">
            <w:pPr>
              <w:tabs>
                <w:tab w:val="left" w:pos="4620"/>
              </w:tabs>
              <w:jc w:val="right"/>
              <w:rPr>
                <w:rFonts w:ascii="Arial Narrow" w:hAnsi="Arial Narrow"/>
                <w:color w:val="000000" w:themeColor="text1"/>
                <w:szCs w:val="21"/>
              </w:rPr>
            </w:pPr>
            <w:r w:rsidRPr="00D10E43">
              <w:rPr>
                <w:rFonts w:ascii="Arial Narrow" w:eastAsia="宋体" w:hAnsi="Arial Narrow"/>
                <w:color w:val="000000" w:themeColor="text1"/>
                <w:szCs w:val="21"/>
              </w:rPr>
              <w:t>85,653.89</w:t>
            </w:r>
          </w:p>
        </w:tc>
      </w:tr>
      <w:tr w:rsidR="00D10E43" w:rsidRPr="00D10E43" w14:paraId="12ADAF35" w14:textId="77777777" w:rsidTr="00FA4A23">
        <w:trPr>
          <w:trHeight w:val="410"/>
        </w:trPr>
        <w:tc>
          <w:tcPr>
            <w:tcW w:w="3366" w:type="dxa"/>
            <w:vAlign w:val="center"/>
          </w:tcPr>
          <w:p w14:paraId="5E6E5583" w14:textId="0AC02D11" w:rsidR="00930F7C" w:rsidRPr="00D10E43" w:rsidRDefault="00132CBF" w:rsidP="00EC7CDF">
            <w:pPr>
              <w:tabs>
                <w:tab w:val="left" w:pos="4620"/>
              </w:tabs>
              <w:jc w:val="left"/>
              <w:rPr>
                <w:rFonts w:ascii="Arial Narrow" w:eastAsia="宋体" w:hAnsi="Arial Narrow"/>
                <w:color w:val="000000" w:themeColor="text1"/>
                <w:szCs w:val="21"/>
              </w:rPr>
            </w:pPr>
            <w:r w:rsidRPr="00D10E43">
              <w:rPr>
                <w:rFonts w:ascii="Arial Narrow" w:eastAsia="宋体" w:hAnsi="Arial Narrow" w:hint="eastAsia"/>
                <w:color w:val="000000" w:themeColor="text1"/>
                <w:szCs w:val="21"/>
              </w:rPr>
              <w:t>增值税进项税加计扣除</w:t>
            </w:r>
          </w:p>
        </w:tc>
        <w:tc>
          <w:tcPr>
            <w:tcW w:w="3367" w:type="dxa"/>
            <w:vAlign w:val="center"/>
          </w:tcPr>
          <w:p w14:paraId="49D35888" w14:textId="779FCE36" w:rsidR="00930F7C" w:rsidRPr="00D10E43" w:rsidRDefault="00132CBF" w:rsidP="00132CBF">
            <w:pPr>
              <w:widowControl/>
              <w:jc w:val="right"/>
              <w:rPr>
                <w:rFonts w:ascii="Arial Narrow" w:eastAsia="宋体" w:hAnsi="Arial Narrow"/>
                <w:color w:val="000000" w:themeColor="text1"/>
                <w:szCs w:val="21"/>
              </w:rPr>
            </w:pPr>
            <w:r w:rsidRPr="00D10E43">
              <w:rPr>
                <w:rFonts w:ascii="Arial Narrow" w:eastAsia="宋体" w:hAnsi="Arial Narrow" w:hint="eastAsia"/>
                <w:color w:val="000000" w:themeColor="text1"/>
                <w:szCs w:val="21"/>
              </w:rPr>
              <w:t>1,635,499.58</w:t>
            </w:r>
          </w:p>
        </w:tc>
        <w:tc>
          <w:tcPr>
            <w:tcW w:w="3367" w:type="dxa"/>
            <w:vAlign w:val="center"/>
          </w:tcPr>
          <w:p w14:paraId="4BF8405B" w14:textId="77777777" w:rsidR="00930F7C" w:rsidRPr="00D10E43" w:rsidRDefault="00930F7C" w:rsidP="00EC7CDF">
            <w:pPr>
              <w:tabs>
                <w:tab w:val="left" w:pos="4620"/>
              </w:tabs>
              <w:jc w:val="right"/>
              <w:rPr>
                <w:rFonts w:ascii="Arial Narrow" w:eastAsia="宋体" w:hAnsi="Arial Narrow"/>
                <w:color w:val="000000" w:themeColor="text1"/>
                <w:szCs w:val="21"/>
              </w:rPr>
            </w:pPr>
          </w:p>
        </w:tc>
        <w:tc>
          <w:tcPr>
            <w:tcW w:w="3367" w:type="dxa"/>
            <w:vAlign w:val="center"/>
          </w:tcPr>
          <w:p w14:paraId="0DC9D2EE" w14:textId="77777777" w:rsidR="00930F7C" w:rsidRPr="00D10E43" w:rsidRDefault="00930F7C" w:rsidP="00EC7CDF">
            <w:pPr>
              <w:tabs>
                <w:tab w:val="left" w:pos="4620"/>
              </w:tabs>
              <w:jc w:val="right"/>
              <w:rPr>
                <w:rFonts w:ascii="Arial Narrow" w:eastAsia="宋体" w:hAnsi="Arial Narrow"/>
                <w:color w:val="000000" w:themeColor="text1"/>
                <w:szCs w:val="21"/>
              </w:rPr>
            </w:pPr>
          </w:p>
        </w:tc>
      </w:tr>
    </w:tbl>
    <w:p w14:paraId="531930A7" w14:textId="77777777" w:rsidR="00EC7CDF" w:rsidRPr="00D10E43" w:rsidRDefault="00EC7CDF" w:rsidP="00FA4A23">
      <w:pPr>
        <w:tabs>
          <w:tab w:val="left" w:pos="4620"/>
        </w:tabs>
        <w:spacing w:beforeLines="50" w:before="120" w:line="360" w:lineRule="auto"/>
        <w:ind w:firstLineChars="200" w:firstLine="420"/>
        <w:jc w:val="left"/>
        <w:rPr>
          <w:color w:val="000000" w:themeColor="text1"/>
          <w:lang w:val="eu-ES"/>
        </w:rPr>
      </w:pPr>
      <w:r w:rsidRPr="00D10E43">
        <w:rPr>
          <w:color w:val="000000" w:themeColor="text1"/>
          <w:lang w:val="eu-ES"/>
        </w:rPr>
        <w:t>1.</w:t>
      </w:r>
      <w:r w:rsidRPr="00D10E43">
        <w:rPr>
          <w:rFonts w:hint="eastAsia"/>
          <w:color w:val="000000" w:themeColor="text1"/>
          <w:lang w:val="eu-ES"/>
        </w:rPr>
        <w:t>公司根据《财政部</w:t>
      </w:r>
      <w:r w:rsidRPr="00D10E43">
        <w:rPr>
          <w:rFonts w:hint="eastAsia"/>
          <w:color w:val="000000" w:themeColor="text1"/>
          <w:lang w:val="eu-ES"/>
        </w:rPr>
        <w:t xml:space="preserve"> </w:t>
      </w:r>
      <w:r w:rsidRPr="00D10E43">
        <w:rPr>
          <w:rFonts w:hint="eastAsia"/>
          <w:color w:val="000000" w:themeColor="text1"/>
          <w:lang w:val="eu-ES"/>
        </w:rPr>
        <w:t>税务总局</w:t>
      </w:r>
      <w:r w:rsidRPr="00D10E43">
        <w:rPr>
          <w:rFonts w:hint="eastAsia"/>
          <w:color w:val="000000" w:themeColor="text1"/>
          <w:lang w:val="eu-ES"/>
        </w:rPr>
        <w:t xml:space="preserve"> </w:t>
      </w:r>
      <w:r w:rsidRPr="00D10E43">
        <w:rPr>
          <w:rFonts w:hint="eastAsia"/>
          <w:color w:val="000000" w:themeColor="text1"/>
          <w:lang w:val="eu-ES"/>
        </w:rPr>
        <w:t>科技部关于加大支持科技创新税前扣除力度的公告》（财政部</w:t>
      </w:r>
      <w:r w:rsidRPr="00D10E43">
        <w:rPr>
          <w:rFonts w:hint="eastAsia"/>
          <w:color w:val="000000" w:themeColor="text1"/>
          <w:lang w:val="eu-ES"/>
        </w:rPr>
        <w:t xml:space="preserve"> </w:t>
      </w:r>
      <w:r w:rsidRPr="00D10E43">
        <w:rPr>
          <w:rFonts w:hint="eastAsia"/>
          <w:color w:val="000000" w:themeColor="text1"/>
          <w:lang w:val="eu-ES"/>
        </w:rPr>
        <w:t>税务总局</w:t>
      </w:r>
      <w:r w:rsidRPr="00D10E43">
        <w:rPr>
          <w:rFonts w:hint="eastAsia"/>
          <w:color w:val="000000" w:themeColor="text1"/>
          <w:lang w:val="eu-ES"/>
        </w:rPr>
        <w:t xml:space="preserve"> </w:t>
      </w:r>
      <w:r w:rsidRPr="00D10E43">
        <w:rPr>
          <w:rFonts w:hint="eastAsia"/>
          <w:color w:val="000000" w:themeColor="text1"/>
          <w:lang w:val="eu-ES"/>
        </w:rPr>
        <w:t>科技部公告</w:t>
      </w:r>
      <w:r w:rsidRPr="00D10E43">
        <w:rPr>
          <w:rFonts w:hint="eastAsia"/>
          <w:color w:val="000000" w:themeColor="text1"/>
          <w:lang w:val="eu-ES"/>
        </w:rPr>
        <w:t>2022</w:t>
      </w:r>
      <w:r w:rsidRPr="00D10E43">
        <w:rPr>
          <w:rFonts w:hint="eastAsia"/>
          <w:color w:val="000000" w:themeColor="text1"/>
          <w:lang w:val="eu-ES"/>
        </w:rPr>
        <w:t>年第</w:t>
      </w:r>
      <w:r w:rsidRPr="00D10E43">
        <w:rPr>
          <w:rFonts w:hint="eastAsia"/>
          <w:color w:val="000000" w:themeColor="text1"/>
          <w:lang w:val="eu-ES"/>
        </w:rPr>
        <w:t>28</w:t>
      </w:r>
      <w:r w:rsidRPr="00D10E43">
        <w:rPr>
          <w:rFonts w:hint="eastAsia"/>
          <w:color w:val="000000" w:themeColor="text1"/>
          <w:lang w:val="eu-ES"/>
        </w:rPr>
        <w:t>号）等相关政策规定，</w:t>
      </w:r>
      <w:r w:rsidRPr="00D10E43">
        <w:rPr>
          <w:rFonts w:hint="eastAsia"/>
          <w:color w:val="000000" w:themeColor="text1"/>
          <w:lang w:val="eu-ES"/>
        </w:rPr>
        <w:t>2022</w:t>
      </w:r>
      <w:r w:rsidRPr="00D10E43">
        <w:rPr>
          <w:rFonts w:hint="eastAsia"/>
          <w:color w:val="000000" w:themeColor="text1"/>
          <w:lang w:val="eu-ES"/>
        </w:rPr>
        <w:t>年</w:t>
      </w:r>
      <w:r w:rsidRPr="00D10E43">
        <w:rPr>
          <w:rFonts w:hint="eastAsia"/>
          <w:color w:val="000000" w:themeColor="text1"/>
          <w:lang w:val="eu-ES"/>
        </w:rPr>
        <w:t>10</w:t>
      </w:r>
      <w:r w:rsidRPr="00D10E43">
        <w:rPr>
          <w:rFonts w:hint="eastAsia"/>
          <w:color w:val="000000" w:themeColor="text1"/>
          <w:lang w:val="eu-ES"/>
        </w:rPr>
        <w:t>月</w:t>
      </w:r>
      <w:r w:rsidRPr="00D10E43">
        <w:rPr>
          <w:rFonts w:hint="eastAsia"/>
          <w:color w:val="000000" w:themeColor="text1"/>
          <w:lang w:val="eu-ES"/>
        </w:rPr>
        <w:t>1</w:t>
      </w:r>
      <w:r w:rsidRPr="00D10E43">
        <w:rPr>
          <w:rFonts w:hint="eastAsia"/>
          <w:color w:val="000000" w:themeColor="text1"/>
          <w:lang w:val="eu-ES"/>
        </w:rPr>
        <w:t>日至</w:t>
      </w:r>
      <w:r w:rsidRPr="00D10E43">
        <w:rPr>
          <w:rFonts w:hint="eastAsia"/>
          <w:color w:val="000000" w:themeColor="text1"/>
          <w:lang w:val="eu-ES"/>
        </w:rPr>
        <w:t>2022</w:t>
      </w:r>
      <w:r w:rsidRPr="00D10E43">
        <w:rPr>
          <w:rFonts w:hint="eastAsia"/>
          <w:color w:val="000000" w:themeColor="text1"/>
          <w:lang w:val="eu-ES"/>
        </w:rPr>
        <w:t>年</w:t>
      </w:r>
      <w:r w:rsidRPr="00D10E43">
        <w:rPr>
          <w:rFonts w:hint="eastAsia"/>
          <w:color w:val="000000" w:themeColor="text1"/>
          <w:lang w:val="eu-ES"/>
        </w:rPr>
        <w:t>12</w:t>
      </w:r>
      <w:r w:rsidRPr="00D10E43">
        <w:rPr>
          <w:rFonts w:hint="eastAsia"/>
          <w:color w:val="000000" w:themeColor="text1"/>
          <w:lang w:val="eu-ES"/>
        </w:rPr>
        <w:t>月</w:t>
      </w:r>
      <w:r w:rsidRPr="00D10E43">
        <w:rPr>
          <w:rFonts w:hint="eastAsia"/>
          <w:color w:val="000000" w:themeColor="text1"/>
          <w:lang w:val="eu-ES"/>
        </w:rPr>
        <w:t>31</w:t>
      </w:r>
      <w:r w:rsidRPr="00D10E43">
        <w:rPr>
          <w:rFonts w:hint="eastAsia"/>
          <w:color w:val="000000" w:themeColor="text1"/>
          <w:lang w:val="eu-ES"/>
        </w:rPr>
        <w:t>日期间新购置符合条件的设备、器具，于</w:t>
      </w:r>
      <w:r w:rsidRPr="00D10E43">
        <w:rPr>
          <w:rFonts w:hint="eastAsia"/>
          <w:color w:val="000000" w:themeColor="text1"/>
          <w:lang w:val="eu-ES"/>
        </w:rPr>
        <w:t>2</w:t>
      </w:r>
      <w:r w:rsidRPr="00D10E43">
        <w:rPr>
          <w:color w:val="000000" w:themeColor="text1"/>
          <w:lang w:val="eu-ES"/>
        </w:rPr>
        <w:t>022</w:t>
      </w:r>
      <w:r w:rsidRPr="00D10E43">
        <w:rPr>
          <w:rFonts w:hint="eastAsia"/>
          <w:color w:val="000000" w:themeColor="text1"/>
          <w:lang w:val="eu-ES"/>
        </w:rPr>
        <w:t>年一次性全额在计算应纳税所得额时扣除，并在税前实行</w:t>
      </w:r>
      <w:r w:rsidRPr="00D10E43">
        <w:rPr>
          <w:rFonts w:hint="eastAsia"/>
          <w:color w:val="000000" w:themeColor="text1"/>
          <w:lang w:val="eu-ES"/>
        </w:rPr>
        <w:t>100%</w:t>
      </w:r>
      <w:r w:rsidRPr="00D10E43">
        <w:rPr>
          <w:rFonts w:hint="eastAsia"/>
          <w:color w:val="000000" w:themeColor="text1"/>
          <w:lang w:val="eu-ES"/>
        </w:rPr>
        <w:t>加计扣除，符合非经常性损益定义的金额</w:t>
      </w:r>
      <w:r w:rsidRPr="00D10E43">
        <w:rPr>
          <w:color w:val="000000" w:themeColor="text1"/>
          <w:lang w:val="eu-ES"/>
        </w:rPr>
        <w:t>85,653.89</w:t>
      </w:r>
      <w:r w:rsidRPr="00D10E43">
        <w:rPr>
          <w:rFonts w:hint="eastAsia"/>
          <w:color w:val="000000" w:themeColor="text1"/>
          <w:lang w:val="eu-ES"/>
        </w:rPr>
        <w:t>元。</w:t>
      </w:r>
    </w:p>
    <w:p w14:paraId="50F431A2" w14:textId="57FDB770" w:rsidR="00B27FC4" w:rsidRPr="00D10E43" w:rsidRDefault="00B27FC4" w:rsidP="00B27FC4">
      <w:pPr>
        <w:tabs>
          <w:tab w:val="left" w:pos="4620"/>
        </w:tabs>
        <w:spacing w:line="360" w:lineRule="auto"/>
        <w:ind w:firstLineChars="200" w:firstLine="420"/>
        <w:rPr>
          <w:color w:val="000000" w:themeColor="text1"/>
        </w:rPr>
      </w:pPr>
    </w:p>
    <w:p w14:paraId="0902F3A7" w14:textId="77777777" w:rsidR="005A4F1D" w:rsidRPr="00D10E43" w:rsidRDefault="005A4F1D" w:rsidP="004F1CA3">
      <w:pPr>
        <w:tabs>
          <w:tab w:val="left" w:pos="4620"/>
        </w:tabs>
        <w:spacing w:line="480" w:lineRule="auto"/>
        <w:ind w:firstLineChars="200" w:firstLine="420"/>
        <w:rPr>
          <w:color w:val="000000" w:themeColor="text1"/>
        </w:rPr>
      </w:pPr>
    </w:p>
    <w:p w14:paraId="514A1094" w14:textId="77777777" w:rsidR="005A4F1D" w:rsidRPr="00D10E43" w:rsidRDefault="005A4F1D" w:rsidP="004F1CA3">
      <w:pPr>
        <w:tabs>
          <w:tab w:val="left" w:pos="4620"/>
        </w:tabs>
        <w:spacing w:line="480" w:lineRule="auto"/>
        <w:rPr>
          <w:color w:val="000000" w:themeColor="text1"/>
        </w:rPr>
      </w:pPr>
    </w:p>
    <w:p w14:paraId="216ADF79" w14:textId="7C3735FF" w:rsidR="00B1322A" w:rsidRPr="00D10E43" w:rsidRDefault="002E3607" w:rsidP="00B1322A">
      <w:pPr>
        <w:wordWrap w:val="0"/>
        <w:spacing w:line="360" w:lineRule="auto"/>
        <w:ind w:firstLineChars="200" w:firstLine="422"/>
        <w:jc w:val="right"/>
        <w:rPr>
          <w:b/>
          <w:color w:val="000000" w:themeColor="text1"/>
          <w:szCs w:val="21"/>
        </w:rPr>
      </w:pPr>
      <w:r w:rsidRPr="00D10E43">
        <w:rPr>
          <w:rFonts w:hint="eastAsia"/>
          <w:b/>
          <w:color w:val="000000" w:themeColor="text1"/>
          <w:szCs w:val="21"/>
        </w:rPr>
        <w:t>福建广生堂药业股份有限公司</w:t>
      </w:r>
      <w:r w:rsidR="00B1322A" w:rsidRPr="00D10E43">
        <w:rPr>
          <w:b/>
          <w:color w:val="000000" w:themeColor="text1"/>
          <w:szCs w:val="21"/>
        </w:rPr>
        <w:t xml:space="preserve"> </w:t>
      </w:r>
    </w:p>
    <w:p w14:paraId="1C0BF967" w14:textId="219C8789" w:rsidR="005A4F1D" w:rsidRPr="00D10E43" w:rsidRDefault="005A4F1D" w:rsidP="00B1322A">
      <w:pPr>
        <w:spacing w:line="360" w:lineRule="auto"/>
        <w:ind w:firstLineChars="200" w:firstLine="422"/>
        <w:jc w:val="right"/>
        <w:rPr>
          <w:b/>
          <w:color w:val="000000" w:themeColor="text1"/>
        </w:rPr>
      </w:pPr>
      <w:r w:rsidRPr="00D10E43">
        <w:rPr>
          <w:b/>
          <w:color w:val="000000" w:themeColor="text1"/>
          <w:szCs w:val="21"/>
        </w:rPr>
        <w:t>二〇</w:t>
      </w:r>
      <w:r w:rsidR="00605D4E" w:rsidRPr="00D10E43">
        <w:rPr>
          <w:rFonts w:hint="eastAsia"/>
          <w:b/>
          <w:color w:val="000000" w:themeColor="text1"/>
          <w:szCs w:val="21"/>
        </w:rPr>
        <w:t>二五</w:t>
      </w:r>
      <w:r w:rsidRPr="00D10E43">
        <w:rPr>
          <w:b/>
          <w:color w:val="000000" w:themeColor="text1"/>
          <w:szCs w:val="21"/>
        </w:rPr>
        <w:t>年</w:t>
      </w:r>
      <w:r w:rsidR="00605D4E" w:rsidRPr="00D10E43">
        <w:rPr>
          <w:rFonts w:hint="eastAsia"/>
          <w:b/>
          <w:color w:val="000000" w:themeColor="text1"/>
        </w:rPr>
        <w:t>四</w:t>
      </w:r>
      <w:r w:rsidRPr="00D10E43">
        <w:rPr>
          <w:b/>
          <w:color w:val="000000" w:themeColor="text1"/>
          <w:szCs w:val="21"/>
        </w:rPr>
        <w:t>月</w:t>
      </w:r>
      <w:r w:rsidR="00605D4E" w:rsidRPr="00D10E43">
        <w:rPr>
          <w:rFonts w:hint="eastAsia"/>
          <w:b/>
          <w:color w:val="000000" w:themeColor="text1"/>
        </w:rPr>
        <w:t>十</w:t>
      </w:r>
      <w:r w:rsidR="00C36F98">
        <w:rPr>
          <w:rFonts w:hint="eastAsia"/>
          <w:b/>
          <w:color w:val="000000" w:themeColor="text1"/>
        </w:rPr>
        <w:t>六</w:t>
      </w:r>
      <w:r w:rsidRPr="00D10E43">
        <w:rPr>
          <w:b/>
          <w:color w:val="000000" w:themeColor="text1"/>
          <w:szCs w:val="21"/>
        </w:rPr>
        <w:t>日</w:t>
      </w:r>
    </w:p>
    <w:p w14:paraId="126BB319" w14:textId="77777777" w:rsidR="00853D5B" w:rsidRPr="00D10E43" w:rsidRDefault="00853D5B" w:rsidP="004F1CA3">
      <w:pPr>
        <w:spacing w:line="360" w:lineRule="auto"/>
        <w:rPr>
          <w:color w:val="000000" w:themeColor="text1"/>
          <w:szCs w:val="21"/>
        </w:rPr>
      </w:pPr>
    </w:p>
    <w:sectPr w:rsidR="00853D5B" w:rsidRPr="00D10E43" w:rsidSect="00930F7C">
      <w:headerReference w:type="first" r:id="rId20"/>
      <w:footerReference w:type="first" r:id="rId21"/>
      <w:pgSz w:w="16840" w:h="11907" w:orient="landscape" w:code="9"/>
      <w:pgMar w:top="1797" w:right="2155" w:bottom="1797" w:left="1440" w:header="851" w:footer="851" w:gutter="0"/>
      <w:pgNumType w:start="1"/>
      <w:cols w:space="425"/>
      <w:titlePg/>
      <w:docGrid w:linePitch="435" w:charSpace="4026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E4962" w14:textId="77777777" w:rsidR="00656ED7" w:rsidRDefault="00656ED7" w:rsidP="00902F82">
      <w:r>
        <w:separator/>
      </w:r>
    </w:p>
  </w:endnote>
  <w:endnote w:type="continuationSeparator" w:id="0">
    <w:p w14:paraId="23125644" w14:textId="77777777" w:rsidR="00656ED7" w:rsidRDefault="00656ED7" w:rsidP="00902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F6194" w14:textId="77777777" w:rsidR="005C7C1F" w:rsidRDefault="005C7C1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E12CF" w14:textId="77777777" w:rsidR="005C7C1F" w:rsidRDefault="005C7C1F">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C8AF2" w14:textId="77777777" w:rsidR="005C7C1F" w:rsidRDefault="005C7C1F">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96811" w14:textId="77777777" w:rsidR="005A4F1D" w:rsidRDefault="005A4F1D">
    <w:pPr>
      <w:pStyle w:val="a3"/>
      <w:jc w:val="center"/>
    </w:pPr>
  </w:p>
  <w:p w14:paraId="04BA2BFF" w14:textId="77777777" w:rsidR="005A4F1D" w:rsidRDefault="005A4F1D" w:rsidP="00291A03">
    <w:pPr>
      <w:pStyle w:val="a3"/>
      <w:tabs>
        <w:tab w:val="left" w:pos="2835"/>
      </w:tabs>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684BE" w14:textId="77777777" w:rsidR="005A4F1D" w:rsidRDefault="005A4F1D" w:rsidP="004F1CA3">
    <w:pPr>
      <w:pStyle w:val="a3"/>
      <w:jc w:val="center"/>
    </w:pPr>
    <w:r>
      <w:rPr>
        <w:rFonts w:hint="eastAsia"/>
      </w:rPr>
      <w:t>第</w:t>
    </w:r>
    <w:r>
      <w:fldChar w:fldCharType="begin"/>
    </w:r>
    <w:r>
      <w:instrText xml:space="preserve"> PAGE   \* MERGEFORMAT </w:instrText>
    </w:r>
    <w:r>
      <w:fldChar w:fldCharType="separate"/>
    </w:r>
    <w:r w:rsidR="002A32DE" w:rsidRPr="002A32DE">
      <w:rPr>
        <w:noProof/>
        <w:lang w:val="zh-CN"/>
      </w:rPr>
      <w:t>2</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122E0" w14:textId="77777777" w:rsidR="004F1CA3" w:rsidRDefault="004F1CA3" w:rsidP="004F1CA3">
    <w:pPr>
      <w:pStyle w:val="a3"/>
      <w:jc w:val="center"/>
    </w:pPr>
    <w:r>
      <w:rPr>
        <w:rFonts w:hint="eastAsia"/>
      </w:rPr>
      <w:t>第</w:t>
    </w:r>
    <w:r>
      <w:rPr>
        <w:rFonts w:hint="eastAsia"/>
      </w:rPr>
      <w:t>1</w:t>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A8FC0" w14:textId="77777777" w:rsidR="005A4F1D" w:rsidRDefault="005A4F1D" w:rsidP="00D31AAD">
    <w:pPr>
      <w:pStyle w:val="a3"/>
      <w:jc w:val="center"/>
    </w:pPr>
    <w:r>
      <w:rPr>
        <w:rFonts w:hint="eastAsia"/>
      </w:rPr>
      <w:t>第</w:t>
    </w:r>
    <w:r>
      <w:fldChar w:fldCharType="begin"/>
    </w:r>
    <w:r>
      <w:instrText xml:space="preserve"> PAGE   \* MERGEFORMAT </w:instrText>
    </w:r>
    <w:r>
      <w:fldChar w:fldCharType="separate"/>
    </w:r>
    <w:r w:rsidR="002A32DE" w:rsidRPr="002A32DE">
      <w:rPr>
        <w:noProof/>
        <w:lang w:val="zh-CN"/>
      </w:rP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B18CF" w14:textId="77777777" w:rsidR="005A4F1D" w:rsidRPr="00E62A02" w:rsidRDefault="005A4F1D" w:rsidP="005A4F1D">
    <w:pPr>
      <w:pStyle w:val="a3"/>
      <w:jc w:val="center"/>
      <w:rPr>
        <w:rFonts w:ascii="宋体" w:hAnsi="宋体" w:hint="eastAsia"/>
      </w:rPr>
    </w:pPr>
    <w:r>
      <w:rPr>
        <w:rFonts w:hint="eastAsia"/>
      </w:rPr>
      <w:t>非经常性损益明细表附注</w:t>
    </w:r>
    <w:r>
      <w:rPr>
        <w:rFonts w:hint="eastAsia"/>
      </w:rPr>
      <w:t xml:space="preserve">  </w:t>
    </w:r>
    <w:r>
      <w:rPr>
        <w:rFonts w:hint="eastAsia"/>
      </w:rPr>
      <w:t>第</w:t>
    </w:r>
    <w:r>
      <w:fldChar w:fldCharType="begin"/>
    </w:r>
    <w:r>
      <w:instrText xml:space="preserve"> PAGE   \* MERGEFORMAT </w:instrText>
    </w:r>
    <w:r>
      <w:fldChar w:fldCharType="separate"/>
    </w:r>
    <w:r w:rsidR="002A32DE" w:rsidRPr="002A32DE">
      <w:rPr>
        <w:noProof/>
        <w:lang w:val="zh-CN"/>
      </w:rPr>
      <w:t>1</w:t>
    </w:r>
    <w:r>
      <w:fldChar w:fldCharType="end"/>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DFAEE" w14:textId="77777777" w:rsidR="00656ED7" w:rsidRDefault="00656ED7" w:rsidP="00902F82">
      <w:r>
        <w:separator/>
      </w:r>
    </w:p>
  </w:footnote>
  <w:footnote w:type="continuationSeparator" w:id="0">
    <w:p w14:paraId="72846917" w14:textId="77777777" w:rsidR="00656ED7" w:rsidRDefault="00656ED7" w:rsidP="00902F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5334F" w14:textId="77777777" w:rsidR="005C7C1F" w:rsidRDefault="005C7C1F">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B1349" w14:textId="77777777" w:rsidR="005C7C1F" w:rsidRDefault="005C7C1F">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B6588" w14:textId="76D39C7A" w:rsidR="0016562C" w:rsidRPr="00BF5EA4" w:rsidRDefault="00EB05F3" w:rsidP="00BF5EA4">
    <w:r w:rsidRPr="00CF2B89">
      <w:rPr>
        <w:noProof/>
      </w:rPr>
      <w:drawing>
        <wp:inline distT="0" distB="0" distL="0" distR="0" wp14:anchorId="40DE9FA0" wp14:editId="379E9431">
          <wp:extent cx="5274310" cy="1269365"/>
          <wp:effectExtent l="0" t="0" r="2540" b="6985"/>
          <wp:docPr id="11730621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274310" cy="126936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A76F7" w14:textId="11217B39" w:rsidR="004F1CA3" w:rsidRDefault="005C7C1F" w:rsidP="00D33218">
    <w:pPr>
      <w:pStyle w:val="a5"/>
      <w:jc w:val="right"/>
    </w:pPr>
    <w:r w:rsidRPr="005C7C1F">
      <w:rPr>
        <w:rFonts w:hint="eastAsia"/>
      </w:rPr>
      <w:t>德皓核字</w:t>
    </w:r>
    <w:r w:rsidRPr="005C7C1F">
      <w:rPr>
        <w:rFonts w:hint="eastAsia"/>
      </w:rPr>
      <w:t>[2025]00000707</w:t>
    </w:r>
    <w:r w:rsidRPr="005C7C1F">
      <w:rPr>
        <w:rFonts w:hint="eastAsia"/>
      </w:rPr>
      <w:t>号</w:t>
    </w:r>
    <w:r w:rsidR="004F1CA3">
      <w:rPr>
        <w:rFonts w:hint="eastAsia"/>
      </w:rPr>
      <w:t>非经常性损益</w:t>
    </w:r>
    <w:r w:rsidR="00DF5862">
      <w:rPr>
        <w:rFonts w:hint="eastAsia"/>
      </w:rPr>
      <w:t>专项核查意见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95E35" w14:textId="526264D3" w:rsidR="00D31AAD" w:rsidRPr="005D40BE" w:rsidRDefault="00275202" w:rsidP="00D31AAD">
    <w:pPr>
      <w:tabs>
        <w:tab w:val="left" w:pos="4620"/>
      </w:tabs>
      <w:spacing w:line="240" w:lineRule="exact"/>
      <w:jc w:val="left"/>
      <w:rPr>
        <w:rFonts w:ascii="宋体" w:hAnsi="宋体" w:cs="宋体" w:hint="eastAsia"/>
        <w:bCs/>
        <w:color w:val="000000" w:themeColor="text1"/>
        <w:kern w:val="0"/>
        <w:sz w:val="18"/>
        <w:szCs w:val="18"/>
      </w:rPr>
    </w:pPr>
    <w:r w:rsidRPr="005D40BE">
      <w:rPr>
        <w:rFonts w:ascii="宋体" w:hAnsi="宋体" w:cs="宋体" w:hint="eastAsia"/>
        <w:bCs/>
        <w:color w:val="000000" w:themeColor="text1"/>
        <w:kern w:val="0"/>
        <w:sz w:val="18"/>
        <w:szCs w:val="18"/>
      </w:rPr>
      <w:t>福建广生堂药业股份有限公司</w:t>
    </w:r>
    <w:r w:rsidR="005D40BE" w:rsidRPr="005D40BE">
      <w:rPr>
        <w:rFonts w:ascii="宋体" w:hAnsi="宋体" w:cs="宋体" w:hint="eastAsia"/>
        <w:bCs/>
        <w:color w:val="000000" w:themeColor="text1"/>
        <w:kern w:val="0"/>
        <w:sz w:val="18"/>
        <w:szCs w:val="18"/>
      </w:rPr>
      <w:t xml:space="preserve"> </w:t>
    </w:r>
  </w:p>
  <w:p w14:paraId="52337C4E" w14:textId="65F3BB44" w:rsidR="00981D1D" w:rsidRPr="005D40BE" w:rsidRDefault="00981D1D" w:rsidP="00D31AAD">
    <w:pPr>
      <w:tabs>
        <w:tab w:val="left" w:pos="4620"/>
      </w:tabs>
      <w:spacing w:line="240" w:lineRule="exact"/>
      <w:jc w:val="left"/>
      <w:rPr>
        <w:rFonts w:ascii="宋体" w:hAnsi="宋体" w:cs="宋体" w:hint="eastAsia"/>
        <w:bCs/>
        <w:color w:val="000000" w:themeColor="text1"/>
        <w:kern w:val="0"/>
        <w:sz w:val="18"/>
        <w:szCs w:val="18"/>
      </w:rPr>
    </w:pPr>
    <w:r w:rsidRPr="005D40BE">
      <w:rPr>
        <w:rFonts w:ascii="宋体" w:hAnsi="宋体" w:cs="宋体" w:hint="eastAsia"/>
        <w:bCs/>
        <w:color w:val="000000" w:themeColor="text1"/>
        <w:kern w:val="0"/>
        <w:sz w:val="18"/>
        <w:szCs w:val="18"/>
      </w:rPr>
      <w:t>2</w:t>
    </w:r>
    <w:r w:rsidRPr="005D40BE">
      <w:rPr>
        <w:rFonts w:ascii="宋体" w:hAnsi="宋体" w:cs="宋体"/>
        <w:bCs/>
        <w:color w:val="000000" w:themeColor="text1"/>
        <w:kern w:val="0"/>
        <w:sz w:val="18"/>
        <w:szCs w:val="18"/>
      </w:rPr>
      <w:t>0</w:t>
    </w:r>
    <w:r w:rsidR="00275202" w:rsidRPr="005D40BE">
      <w:rPr>
        <w:rFonts w:ascii="宋体" w:hAnsi="宋体" w:cs="宋体" w:hint="eastAsia"/>
        <w:bCs/>
        <w:color w:val="000000" w:themeColor="text1"/>
        <w:kern w:val="0"/>
        <w:sz w:val="18"/>
        <w:szCs w:val="18"/>
      </w:rPr>
      <w:t>24</w:t>
    </w:r>
    <w:r w:rsidRPr="005D40BE">
      <w:rPr>
        <w:rFonts w:ascii="宋体" w:hAnsi="宋体" w:cs="宋体" w:hint="eastAsia"/>
        <w:bCs/>
        <w:color w:val="000000" w:themeColor="text1"/>
        <w:kern w:val="0"/>
        <w:sz w:val="18"/>
        <w:szCs w:val="18"/>
      </w:rPr>
      <w:t>年度</w:t>
    </w:r>
  </w:p>
  <w:p w14:paraId="28C8ACFA" w14:textId="77777777" w:rsidR="004F1CA3" w:rsidRPr="005D40BE" w:rsidRDefault="00D31AAD" w:rsidP="00D31AAD">
    <w:pPr>
      <w:pStyle w:val="a5"/>
      <w:pBdr>
        <w:bottom w:val="single" w:sz="6" w:space="0" w:color="auto"/>
      </w:pBdr>
      <w:jc w:val="left"/>
      <w:rPr>
        <w:color w:val="000000" w:themeColor="text1"/>
      </w:rPr>
    </w:pPr>
    <w:r w:rsidRPr="005D40BE">
      <w:rPr>
        <w:rFonts w:hint="eastAsia"/>
        <w:color w:val="000000" w:themeColor="text1"/>
      </w:rPr>
      <w:t>非经常性损益明细表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92572" w14:textId="77777777" w:rsidR="00FA4A23" w:rsidRPr="005D40BE" w:rsidRDefault="00FA4A23" w:rsidP="00FA4A23">
    <w:pPr>
      <w:tabs>
        <w:tab w:val="left" w:pos="4620"/>
      </w:tabs>
      <w:spacing w:line="240" w:lineRule="exact"/>
      <w:jc w:val="left"/>
      <w:rPr>
        <w:rFonts w:ascii="宋体" w:hAnsi="宋体" w:cs="宋体" w:hint="eastAsia"/>
        <w:bCs/>
        <w:color w:val="000000" w:themeColor="text1"/>
        <w:kern w:val="0"/>
        <w:sz w:val="18"/>
        <w:szCs w:val="18"/>
      </w:rPr>
    </w:pPr>
    <w:r w:rsidRPr="005D40BE">
      <w:rPr>
        <w:rFonts w:ascii="宋体" w:hAnsi="宋体" w:cs="宋体" w:hint="eastAsia"/>
        <w:bCs/>
        <w:color w:val="000000" w:themeColor="text1"/>
        <w:kern w:val="0"/>
        <w:sz w:val="18"/>
        <w:szCs w:val="18"/>
      </w:rPr>
      <w:t xml:space="preserve">福建广生堂药业股份有限公司 </w:t>
    </w:r>
  </w:p>
  <w:p w14:paraId="556E5430" w14:textId="77777777" w:rsidR="00FA4A23" w:rsidRPr="005D40BE" w:rsidRDefault="00FA4A23" w:rsidP="00FA4A23">
    <w:pPr>
      <w:tabs>
        <w:tab w:val="left" w:pos="4620"/>
      </w:tabs>
      <w:spacing w:line="240" w:lineRule="exact"/>
      <w:jc w:val="left"/>
      <w:rPr>
        <w:rFonts w:ascii="宋体" w:hAnsi="宋体" w:cs="宋体" w:hint="eastAsia"/>
        <w:bCs/>
        <w:color w:val="000000" w:themeColor="text1"/>
        <w:kern w:val="0"/>
        <w:sz w:val="18"/>
        <w:szCs w:val="18"/>
      </w:rPr>
    </w:pPr>
    <w:r w:rsidRPr="005D40BE">
      <w:rPr>
        <w:rFonts w:ascii="宋体" w:hAnsi="宋体" w:cs="宋体" w:hint="eastAsia"/>
        <w:bCs/>
        <w:color w:val="000000" w:themeColor="text1"/>
        <w:kern w:val="0"/>
        <w:sz w:val="18"/>
        <w:szCs w:val="18"/>
      </w:rPr>
      <w:t>2</w:t>
    </w:r>
    <w:r w:rsidRPr="005D40BE">
      <w:rPr>
        <w:rFonts w:ascii="宋体" w:hAnsi="宋体" w:cs="宋体"/>
        <w:bCs/>
        <w:color w:val="000000" w:themeColor="text1"/>
        <w:kern w:val="0"/>
        <w:sz w:val="18"/>
        <w:szCs w:val="18"/>
      </w:rPr>
      <w:t>0</w:t>
    </w:r>
    <w:r w:rsidRPr="005D40BE">
      <w:rPr>
        <w:rFonts w:ascii="宋体" w:hAnsi="宋体" w:cs="宋体" w:hint="eastAsia"/>
        <w:bCs/>
        <w:color w:val="000000" w:themeColor="text1"/>
        <w:kern w:val="0"/>
        <w:sz w:val="18"/>
        <w:szCs w:val="18"/>
      </w:rPr>
      <w:t>24年度</w:t>
    </w:r>
  </w:p>
  <w:p w14:paraId="04A0A41C" w14:textId="77777777" w:rsidR="00FA4A23" w:rsidRPr="005D40BE" w:rsidRDefault="00FA4A23" w:rsidP="00FA4A23">
    <w:pPr>
      <w:pStyle w:val="a5"/>
      <w:pBdr>
        <w:bottom w:val="single" w:sz="6" w:space="0" w:color="auto"/>
      </w:pBdr>
      <w:jc w:val="left"/>
      <w:rPr>
        <w:color w:val="000000" w:themeColor="text1"/>
      </w:rPr>
    </w:pPr>
    <w:r w:rsidRPr="005D40BE">
      <w:rPr>
        <w:rFonts w:hint="eastAsia"/>
        <w:color w:val="000000" w:themeColor="text1"/>
      </w:rPr>
      <w:t>非经常性损益明细表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21C69"/>
    <w:multiLevelType w:val="hybridMultilevel"/>
    <w:tmpl w:val="6B982C72"/>
    <w:lvl w:ilvl="0" w:tplc="F55C76EA">
      <w:start w:val="1"/>
      <w:numFmt w:val="japaneseCounting"/>
      <w:lvlText w:val="%1、"/>
      <w:lvlJc w:val="left"/>
      <w:pPr>
        <w:ind w:left="456" w:hanging="456"/>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B9B422F"/>
    <w:multiLevelType w:val="hybridMultilevel"/>
    <w:tmpl w:val="0192B622"/>
    <w:lvl w:ilvl="0" w:tplc="B84CBD8A">
      <w:start w:val="1"/>
      <w:numFmt w:val="japaneseCounting"/>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15:restartNumberingAfterBreak="0">
    <w:nsid w:val="2502747E"/>
    <w:multiLevelType w:val="multilevel"/>
    <w:tmpl w:val="51091087"/>
    <w:lvl w:ilvl="0">
      <w:start w:val="1"/>
      <w:numFmt w:val="decimal"/>
      <w:lvlText w:val="%1．"/>
      <w:lvlJc w:val="left"/>
      <w:pPr>
        <w:ind w:left="782"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12240038">
    <w:abstractNumId w:val="1"/>
  </w:num>
  <w:num w:numId="2" w16cid:durableId="7950884">
    <w:abstractNumId w:val="2"/>
  </w:num>
  <w:num w:numId="3" w16cid:durableId="10936271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F82"/>
    <w:rsid w:val="00004105"/>
    <w:rsid w:val="00004488"/>
    <w:rsid w:val="00006980"/>
    <w:rsid w:val="00007F30"/>
    <w:rsid w:val="00010BE6"/>
    <w:rsid w:val="000129A1"/>
    <w:rsid w:val="00013D7E"/>
    <w:rsid w:val="0002598A"/>
    <w:rsid w:val="00030304"/>
    <w:rsid w:val="000305B0"/>
    <w:rsid w:val="00034D66"/>
    <w:rsid w:val="0003550B"/>
    <w:rsid w:val="00036303"/>
    <w:rsid w:val="00036E09"/>
    <w:rsid w:val="0005628D"/>
    <w:rsid w:val="000572C1"/>
    <w:rsid w:val="000617B9"/>
    <w:rsid w:val="0006367E"/>
    <w:rsid w:val="00072432"/>
    <w:rsid w:val="00077496"/>
    <w:rsid w:val="000857B7"/>
    <w:rsid w:val="000950D0"/>
    <w:rsid w:val="000A7ABA"/>
    <w:rsid w:val="000B4CFE"/>
    <w:rsid w:val="000C6121"/>
    <w:rsid w:val="000D4C39"/>
    <w:rsid w:val="000F3EE3"/>
    <w:rsid w:val="001009D2"/>
    <w:rsid w:val="001038EA"/>
    <w:rsid w:val="00106ED2"/>
    <w:rsid w:val="00117E0A"/>
    <w:rsid w:val="00122FE2"/>
    <w:rsid w:val="00125B90"/>
    <w:rsid w:val="00132CBF"/>
    <w:rsid w:val="001341B1"/>
    <w:rsid w:val="00136774"/>
    <w:rsid w:val="00143FBE"/>
    <w:rsid w:val="0015004A"/>
    <w:rsid w:val="00151152"/>
    <w:rsid w:val="0016562C"/>
    <w:rsid w:val="00180811"/>
    <w:rsid w:val="00182469"/>
    <w:rsid w:val="00186425"/>
    <w:rsid w:val="0019123F"/>
    <w:rsid w:val="00194214"/>
    <w:rsid w:val="001A0E35"/>
    <w:rsid w:val="001A0FD6"/>
    <w:rsid w:val="001A4383"/>
    <w:rsid w:val="001A4A32"/>
    <w:rsid w:val="001A7E49"/>
    <w:rsid w:val="001B6913"/>
    <w:rsid w:val="001C14F5"/>
    <w:rsid w:val="001C2064"/>
    <w:rsid w:val="001C49C6"/>
    <w:rsid w:val="001D24CF"/>
    <w:rsid w:val="001D72D8"/>
    <w:rsid w:val="001E001E"/>
    <w:rsid w:val="001F33FB"/>
    <w:rsid w:val="001F697E"/>
    <w:rsid w:val="001F6DCB"/>
    <w:rsid w:val="00206620"/>
    <w:rsid w:val="00206753"/>
    <w:rsid w:val="00214839"/>
    <w:rsid w:val="00217E54"/>
    <w:rsid w:val="00223FBC"/>
    <w:rsid w:val="00231A80"/>
    <w:rsid w:val="00237056"/>
    <w:rsid w:val="0024335E"/>
    <w:rsid w:val="00251D88"/>
    <w:rsid w:val="00253F67"/>
    <w:rsid w:val="00254290"/>
    <w:rsid w:val="00256A04"/>
    <w:rsid w:val="00261908"/>
    <w:rsid w:val="00266C6B"/>
    <w:rsid w:val="0027047C"/>
    <w:rsid w:val="00270481"/>
    <w:rsid w:val="00270FEE"/>
    <w:rsid w:val="00275202"/>
    <w:rsid w:val="002805C7"/>
    <w:rsid w:val="00280BCF"/>
    <w:rsid w:val="00291A03"/>
    <w:rsid w:val="00293566"/>
    <w:rsid w:val="002A221B"/>
    <w:rsid w:val="002A32DE"/>
    <w:rsid w:val="002B2250"/>
    <w:rsid w:val="002B26C6"/>
    <w:rsid w:val="002B2A01"/>
    <w:rsid w:val="002C0E50"/>
    <w:rsid w:val="002C47A2"/>
    <w:rsid w:val="002C5B1F"/>
    <w:rsid w:val="002D2572"/>
    <w:rsid w:val="002D4392"/>
    <w:rsid w:val="002D5F55"/>
    <w:rsid w:val="002E2124"/>
    <w:rsid w:val="002E3607"/>
    <w:rsid w:val="002E7830"/>
    <w:rsid w:val="00304810"/>
    <w:rsid w:val="00305D5C"/>
    <w:rsid w:val="00314867"/>
    <w:rsid w:val="00315105"/>
    <w:rsid w:val="00321E0E"/>
    <w:rsid w:val="00322E2D"/>
    <w:rsid w:val="003301BB"/>
    <w:rsid w:val="00331DAD"/>
    <w:rsid w:val="00332F14"/>
    <w:rsid w:val="003478A9"/>
    <w:rsid w:val="00352438"/>
    <w:rsid w:val="00370BAA"/>
    <w:rsid w:val="003722BD"/>
    <w:rsid w:val="00373706"/>
    <w:rsid w:val="003851B7"/>
    <w:rsid w:val="00394FBA"/>
    <w:rsid w:val="003956A2"/>
    <w:rsid w:val="003A3DCC"/>
    <w:rsid w:val="003A4E5A"/>
    <w:rsid w:val="003C4EB2"/>
    <w:rsid w:val="003D737C"/>
    <w:rsid w:val="003E5AB1"/>
    <w:rsid w:val="003F4925"/>
    <w:rsid w:val="003F5E1A"/>
    <w:rsid w:val="00410637"/>
    <w:rsid w:val="00416FD2"/>
    <w:rsid w:val="00423169"/>
    <w:rsid w:val="00423E19"/>
    <w:rsid w:val="00433B37"/>
    <w:rsid w:val="00435258"/>
    <w:rsid w:val="00461665"/>
    <w:rsid w:val="0047001F"/>
    <w:rsid w:val="00492895"/>
    <w:rsid w:val="00492DE4"/>
    <w:rsid w:val="0049308F"/>
    <w:rsid w:val="00496868"/>
    <w:rsid w:val="004A4191"/>
    <w:rsid w:val="004A7AFB"/>
    <w:rsid w:val="004A7DE3"/>
    <w:rsid w:val="004B49D5"/>
    <w:rsid w:val="004D1EA7"/>
    <w:rsid w:val="004D7A26"/>
    <w:rsid w:val="004E2BB3"/>
    <w:rsid w:val="004E4F2D"/>
    <w:rsid w:val="004E6BC8"/>
    <w:rsid w:val="004E6BE6"/>
    <w:rsid w:val="004F061B"/>
    <w:rsid w:val="004F1CA3"/>
    <w:rsid w:val="004F2A4D"/>
    <w:rsid w:val="004F55C7"/>
    <w:rsid w:val="0051247E"/>
    <w:rsid w:val="0051444C"/>
    <w:rsid w:val="005208A3"/>
    <w:rsid w:val="0052708E"/>
    <w:rsid w:val="00531D32"/>
    <w:rsid w:val="00535340"/>
    <w:rsid w:val="00537C77"/>
    <w:rsid w:val="005405EE"/>
    <w:rsid w:val="00540B86"/>
    <w:rsid w:val="005435D5"/>
    <w:rsid w:val="0054479D"/>
    <w:rsid w:val="0056619D"/>
    <w:rsid w:val="00573B71"/>
    <w:rsid w:val="00575157"/>
    <w:rsid w:val="005965FB"/>
    <w:rsid w:val="005A4F1D"/>
    <w:rsid w:val="005A5854"/>
    <w:rsid w:val="005A72E7"/>
    <w:rsid w:val="005B00CA"/>
    <w:rsid w:val="005B04CA"/>
    <w:rsid w:val="005B1655"/>
    <w:rsid w:val="005B4EDF"/>
    <w:rsid w:val="005C1F33"/>
    <w:rsid w:val="005C69E9"/>
    <w:rsid w:val="005C7C1F"/>
    <w:rsid w:val="005D0909"/>
    <w:rsid w:val="005D0C6E"/>
    <w:rsid w:val="005D2693"/>
    <w:rsid w:val="005D40BE"/>
    <w:rsid w:val="005D5C06"/>
    <w:rsid w:val="005D79D8"/>
    <w:rsid w:val="005E458B"/>
    <w:rsid w:val="005F3A6E"/>
    <w:rsid w:val="005F5EEF"/>
    <w:rsid w:val="005F764E"/>
    <w:rsid w:val="006024C6"/>
    <w:rsid w:val="00603B74"/>
    <w:rsid w:val="00604919"/>
    <w:rsid w:val="00605D4E"/>
    <w:rsid w:val="006113F8"/>
    <w:rsid w:val="00620E54"/>
    <w:rsid w:val="006304CC"/>
    <w:rsid w:val="00633C49"/>
    <w:rsid w:val="00644C0A"/>
    <w:rsid w:val="00650A81"/>
    <w:rsid w:val="00653E26"/>
    <w:rsid w:val="00656ED7"/>
    <w:rsid w:val="00657E7B"/>
    <w:rsid w:val="00671B4F"/>
    <w:rsid w:val="00675514"/>
    <w:rsid w:val="00675C0B"/>
    <w:rsid w:val="006845DB"/>
    <w:rsid w:val="00693613"/>
    <w:rsid w:val="00694C70"/>
    <w:rsid w:val="006962DC"/>
    <w:rsid w:val="00697EBA"/>
    <w:rsid w:val="006A1B9B"/>
    <w:rsid w:val="006A2ED5"/>
    <w:rsid w:val="006A73C0"/>
    <w:rsid w:val="006B062F"/>
    <w:rsid w:val="006B2410"/>
    <w:rsid w:val="006C3B98"/>
    <w:rsid w:val="006C3DB9"/>
    <w:rsid w:val="006D0692"/>
    <w:rsid w:val="006D11EF"/>
    <w:rsid w:val="006D3572"/>
    <w:rsid w:val="006E0D59"/>
    <w:rsid w:val="006E313D"/>
    <w:rsid w:val="006E5D0F"/>
    <w:rsid w:val="006E6AE6"/>
    <w:rsid w:val="006F6F6B"/>
    <w:rsid w:val="00702DF7"/>
    <w:rsid w:val="00707ABF"/>
    <w:rsid w:val="007159A3"/>
    <w:rsid w:val="00717DBC"/>
    <w:rsid w:val="00727CD6"/>
    <w:rsid w:val="007337B8"/>
    <w:rsid w:val="00740696"/>
    <w:rsid w:val="007468A3"/>
    <w:rsid w:val="00765435"/>
    <w:rsid w:val="00765F9E"/>
    <w:rsid w:val="007B0825"/>
    <w:rsid w:val="007C7B0F"/>
    <w:rsid w:val="007D2EB0"/>
    <w:rsid w:val="007D324E"/>
    <w:rsid w:val="007E117B"/>
    <w:rsid w:val="007E4EC5"/>
    <w:rsid w:val="007E79F1"/>
    <w:rsid w:val="007F0CFA"/>
    <w:rsid w:val="008018D1"/>
    <w:rsid w:val="008030E3"/>
    <w:rsid w:val="008062BF"/>
    <w:rsid w:val="00807BC5"/>
    <w:rsid w:val="00815C37"/>
    <w:rsid w:val="0081707B"/>
    <w:rsid w:val="00822078"/>
    <w:rsid w:val="0084000C"/>
    <w:rsid w:val="00853D5B"/>
    <w:rsid w:val="00857438"/>
    <w:rsid w:val="0086076B"/>
    <w:rsid w:val="0086753A"/>
    <w:rsid w:val="00870E43"/>
    <w:rsid w:val="00875336"/>
    <w:rsid w:val="0088113A"/>
    <w:rsid w:val="0089434A"/>
    <w:rsid w:val="008A79A3"/>
    <w:rsid w:val="008C7168"/>
    <w:rsid w:val="008D1703"/>
    <w:rsid w:val="008E337B"/>
    <w:rsid w:val="008E55C7"/>
    <w:rsid w:val="008F4596"/>
    <w:rsid w:val="008F5FA4"/>
    <w:rsid w:val="009023A9"/>
    <w:rsid w:val="00902F82"/>
    <w:rsid w:val="0090537D"/>
    <w:rsid w:val="0090789F"/>
    <w:rsid w:val="00916A8C"/>
    <w:rsid w:val="00917DF0"/>
    <w:rsid w:val="00930F7C"/>
    <w:rsid w:val="0093115A"/>
    <w:rsid w:val="00940C7A"/>
    <w:rsid w:val="00940D7E"/>
    <w:rsid w:val="00945E07"/>
    <w:rsid w:val="00946442"/>
    <w:rsid w:val="00951729"/>
    <w:rsid w:val="00956C17"/>
    <w:rsid w:val="0096024A"/>
    <w:rsid w:val="0096187E"/>
    <w:rsid w:val="0096742E"/>
    <w:rsid w:val="009704EF"/>
    <w:rsid w:val="00981D1D"/>
    <w:rsid w:val="0098516F"/>
    <w:rsid w:val="00986E38"/>
    <w:rsid w:val="00987AFB"/>
    <w:rsid w:val="00987EA6"/>
    <w:rsid w:val="00994F53"/>
    <w:rsid w:val="009A0C14"/>
    <w:rsid w:val="009A1FE7"/>
    <w:rsid w:val="009B6BF4"/>
    <w:rsid w:val="009C4E3A"/>
    <w:rsid w:val="009C75B6"/>
    <w:rsid w:val="009D04C7"/>
    <w:rsid w:val="009E2ECB"/>
    <w:rsid w:val="009E3669"/>
    <w:rsid w:val="009E4F69"/>
    <w:rsid w:val="009E6B00"/>
    <w:rsid w:val="009F3835"/>
    <w:rsid w:val="009F7B9B"/>
    <w:rsid w:val="00A060B6"/>
    <w:rsid w:val="00A10796"/>
    <w:rsid w:val="00A12444"/>
    <w:rsid w:val="00A128AC"/>
    <w:rsid w:val="00A15DC1"/>
    <w:rsid w:val="00A16AAF"/>
    <w:rsid w:val="00A210A6"/>
    <w:rsid w:val="00A53B55"/>
    <w:rsid w:val="00A57236"/>
    <w:rsid w:val="00A83617"/>
    <w:rsid w:val="00A86BD0"/>
    <w:rsid w:val="00A91978"/>
    <w:rsid w:val="00A94E51"/>
    <w:rsid w:val="00AB046E"/>
    <w:rsid w:val="00AB098F"/>
    <w:rsid w:val="00AB3841"/>
    <w:rsid w:val="00AB3C19"/>
    <w:rsid w:val="00AC6413"/>
    <w:rsid w:val="00AD0040"/>
    <w:rsid w:val="00AD6A58"/>
    <w:rsid w:val="00B0306A"/>
    <w:rsid w:val="00B0360A"/>
    <w:rsid w:val="00B04125"/>
    <w:rsid w:val="00B05342"/>
    <w:rsid w:val="00B07E9D"/>
    <w:rsid w:val="00B11526"/>
    <w:rsid w:val="00B1322A"/>
    <w:rsid w:val="00B16F19"/>
    <w:rsid w:val="00B214F3"/>
    <w:rsid w:val="00B2278F"/>
    <w:rsid w:val="00B24E5A"/>
    <w:rsid w:val="00B27FC4"/>
    <w:rsid w:val="00B33608"/>
    <w:rsid w:val="00B33AFE"/>
    <w:rsid w:val="00B343F5"/>
    <w:rsid w:val="00B41262"/>
    <w:rsid w:val="00B42018"/>
    <w:rsid w:val="00B60A64"/>
    <w:rsid w:val="00B66068"/>
    <w:rsid w:val="00B667EC"/>
    <w:rsid w:val="00B671C8"/>
    <w:rsid w:val="00B71E36"/>
    <w:rsid w:val="00B760BE"/>
    <w:rsid w:val="00B8211D"/>
    <w:rsid w:val="00B83535"/>
    <w:rsid w:val="00B86682"/>
    <w:rsid w:val="00B90AA8"/>
    <w:rsid w:val="00B91DA5"/>
    <w:rsid w:val="00B93342"/>
    <w:rsid w:val="00B97D68"/>
    <w:rsid w:val="00BA2C1C"/>
    <w:rsid w:val="00BA2DE0"/>
    <w:rsid w:val="00BB0CF8"/>
    <w:rsid w:val="00BB1E7E"/>
    <w:rsid w:val="00BB7233"/>
    <w:rsid w:val="00BB7E7D"/>
    <w:rsid w:val="00BC5CD3"/>
    <w:rsid w:val="00BD2282"/>
    <w:rsid w:val="00BD28F3"/>
    <w:rsid w:val="00BD3594"/>
    <w:rsid w:val="00BF5EA4"/>
    <w:rsid w:val="00C03C0F"/>
    <w:rsid w:val="00C073A2"/>
    <w:rsid w:val="00C21C68"/>
    <w:rsid w:val="00C22BC8"/>
    <w:rsid w:val="00C36F98"/>
    <w:rsid w:val="00C42D81"/>
    <w:rsid w:val="00C46980"/>
    <w:rsid w:val="00C56E9D"/>
    <w:rsid w:val="00C6033E"/>
    <w:rsid w:val="00C627CD"/>
    <w:rsid w:val="00C650CE"/>
    <w:rsid w:val="00C9682F"/>
    <w:rsid w:val="00CA1EE3"/>
    <w:rsid w:val="00CA2A0F"/>
    <w:rsid w:val="00CA6EEA"/>
    <w:rsid w:val="00CB3BD6"/>
    <w:rsid w:val="00CC5F22"/>
    <w:rsid w:val="00CD09CE"/>
    <w:rsid w:val="00CD114C"/>
    <w:rsid w:val="00CD5DD6"/>
    <w:rsid w:val="00CE214A"/>
    <w:rsid w:val="00CE7676"/>
    <w:rsid w:val="00CF699F"/>
    <w:rsid w:val="00D03962"/>
    <w:rsid w:val="00D041E4"/>
    <w:rsid w:val="00D10E43"/>
    <w:rsid w:val="00D20720"/>
    <w:rsid w:val="00D20B2B"/>
    <w:rsid w:val="00D27C0F"/>
    <w:rsid w:val="00D31AAD"/>
    <w:rsid w:val="00D33218"/>
    <w:rsid w:val="00D4298C"/>
    <w:rsid w:val="00D61F07"/>
    <w:rsid w:val="00D65D35"/>
    <w:rsid w:val="00D7793C"/>
    <w:rsid w:val="00D77E17"/>
    <w:rsid w:val="00D9082A"/>
    <w:rsid w:val="00D91B5D"/>
    <w:rsid w:val="00D944F2"/>
    <w:rsid w:val="00DA0BBC"/>
    <w:rsid w:val="00DB2C87"/>
    <w:rsid w:val="00DD069F"/>
    <w:rsid w:val="00DD44CC"/>
    <w:rsid w:val="00DE5DEE"/>
    <w:rsid w:val="00DE69C1"/>
    <w:rsid w:val="00DF0CD9"/>
    <w:rsid w:val="00DF5862"/>
    <w:rsid w:val="00DF62A2"/>
    <w:rsid w:val="00DF67F1"/>
    <w:rsid w:val="00E00D9F"/>
    <w:rsid w:val="00E14B43"/>
    <w:rsid w:val="00E17572"/>
    <w:rsid w:val="00E2050F"/>
    <w:rsid w:val="00E249F0"/>
    <w:rsid w:val="00E44104"/>
    <w:rsid w:val="00E47B5F"/>
    <w:rsid w:val="00E54CE2"/>
    <w:rsid w:val="00E563DB"/>
    <w:rsid w:val="00E62663"/>
    <w:rsid w:val="00E62FEC"/>
    <w:rsid w:val="00E72106"/>
    <w:rsid w:val="00E75DE5"/>
    <w:rsid w:val="00E7702F"/>
    <w:rsid w:val="00E773EC"/>
    <w:rsid w:val="00E84E0E"/>
    <w:rsid w:val="00E872EE"/>
    <w:rsid w:val="00E91253"/>
    <w:rsid w:val="00E92589"/>
    <w:rsid w:val="00E96417"/>
    <w:rsid w:val="00EA1FC5"/>
    <w:rsid w:val="00EA20F6"/>
    <w:rsid w:val="00EA7508"/>
    <w:rsid w:val="00EB05F3"/>
    <w:rsid w:val="00EC4BAD"/>
    <w:rsid w:val="00EC54BC"/>
    <w:rsid w:val="00EC7CDF"/>
    <w:rsid w:val="00EE1F1D"/>
    <w:rsid w:val="00F00286"/>
    <w:rsid w:val="00F00CE6"/>
    <w:rsid w:val="00F14F71"/>
    <w:rsid w:val="00F31FF2"/>
    <w:rsid w:val="00F46B68"/>
    <w:rsid w:val="00F513F2"/>
    <w:rsid w:val="00F5418C"/>
    <w:rsid w:val="00F554AB"/>
    <w:rsid w:val="00F56C86"/>
    <w:rsid w:val="00F638F5"/>
    <w:rsid w:val="00F66CE2"/>
    <w:rsid w:val="00F72664"/>
    <w:rsid w:val="00F75225"/>
    <w:rsid w:val="00F773E6"/>
    <w:rsid w:val="00F84040"/>
    <w:rsid w:val="00F85C58"/>
    <w:rsid w:val="00F86D84"/>
    <w:rsid w:val="00F91CA5"/>
    <w:rsid w:val="00F97934"/>
    <w:rsid w:val="00FA123D"/>
    <w:rsid w:val="00FA4A23"/>
    <w:rsid w:val="00FB0452"/>
    <w:rsid w:val="00FB164E"/>
    <w:rsid w:val="00FC24F9"/>
    <w:rsid w:val="00FE656F"/>
    <w:rsid w:val="00FE6DD8"/>
    <w:rsid w:val="00FF0668"/>
    <w:rsid w:val="00FF0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2619B2"/>
  <w15:chartTrackingRefBased/>
  <w15:docId w15:val="{639622E3-66E3-4403-A1DC-CDFE4D451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6E09"/>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902F82"/>
    <w:pPr>
      <w:tabs>
        <w:tab w:val="center" w:pos="4153"/>
        <w:tab w:val="right" w:pos="8306"/>
      </w:tabs>
      <w:snapToGrid w:val="0"/>
      <w:jc w:val="left"/>
    </w:pPr>
    <w:rPr>
      <w:sz w:val="18"/>
      <w:szCs w:val="18"/>
    </w:rPr>
  </w:style>
  <w:style w:type="character" w:customStyle="1" w:styleId="a4">
    <w:name w:val="页脚 字符"/>
    <w:link w:val="a3"/>
    <w:uiPriority w:val="99"/>
    <w:rsid w:val="00902F82"/>
    <w:rPr>
      <w:rFonts w:ascii="Times New Roman" w:eastAsia="宋体" w:hAnsi="Times New Roman" w:cs="Times New Roman"/>
      <w:sz w:val="18"/>
      <w:szCs w:val="18"/>
    </w:rPr>
  </w:style>
  <w:style w:type="paragraph" w:styleId="a5">
    <w:name w:val="header"/>
    <w:basedOn w:val="a"/>
    <w:link w:val="a6"/>
    <w:unhideWhenUsed/>
    <w:qFormat/>
    <w:rsid w:val="00902F82"/>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qFormat/>
    <w:rsid w:val="00902F82"/>
    <w:rPr>
      <w:rFonts w:ascii="Times New Roman" w:eastAsia="宋体" w:hAnsi="Times New Roman" w:cs="Times New Roman"/>
      <w:sz w:val="18"/>
      <w:szCs w:val="18"/>
    </w:rPr>
  </w:style>
  <w:style w:type="paragraph" w:styleId="a7">
    <w:name w:val="Body Text Indent"/>
    <w:basedOn w:val="a"/>
    <w:link w:val="a8"/>
    <w:rsid w:val="00902F82"/>
    <w:pPr>
      <w:spacing w:line="360" w:lineRule="auto"/>
      <w:ind w:firstLine="420"/>
    </w:pPr>
  </w:style>
  <w:style w:type="character" w:customStyle="1" w:styleId="a8">
    <w:name w:val="正文文本缩进 字符"/>
    <w:link w:val="a7"/>
    <w:rsid w:val="00902F82"/>
    <w:rPr>
      <w:rFonts w:ascii="Times New Roman" w:eastAsia="宋体" w:hAnsi="Times New Roman" w:cs="Times New Roman"/>
      <w:szCs w:val="20"/>
    </w:rPr>
  </w:style>
  <w:style w:type="paragraph" w:styleId="3">
    <w:name w:val="Body Text Indent 3"/>
    <w:basedOn w:val="a"/>
    <w:link w:val="30"/>
    <w:rsid w:val="00902F82"/>
    <w:pPr>
      <w:spacing w:after="120"/>
      <w:ind w:leftChars="200" w:left="420"/>
    </w:pPr>
    <w:rPr>
      <w:sz w:val="16"/>
      <w:szCs w:val="16"/>
    </w:rPr>
  </w:style>
  <w:style w:type="character" w:customStyle="1" w:styleId="30">
    <w:name w:val="正文文本缩进 3 字符"/>
    <w:link w:val="3"/>
    <w:rsid w:val="00902F82"/>
    <w:rPr>
      <w:rFonts w:ascii="Times New Roman" w:eastAsia="宋体" w:hAnsi="Times New Roman" w:cs="Times New Roman"/>
      <w:sz w:val="16"/>
      <w:szCs w:val="16"/>
    </w:rPr>
  </w:style>
  <w:style w:type="paragraph" w:styleId="a9">
    <w:name w:val="Plain Text"/>
    <w:aliases w:val="普通文字 Char,普通文字"/>
    <w:basedOn w:val="a"/>
    <w:link w:val="aa"/>
    <w:rsid w:val="005A4F1D"/>
    <w:rPr>
      <w:rFonts w:ascii="宋体" w:hAnsi="Courier New"/>
    </w:rPr>
  </w:style>
  <w:style w:type="character" w:customStyle="1" w:styleId="aa">
    <w:name w:val="纯文本 字符"/>
    <w:aliases w:val="普通文字 Char 字符,普通文字 字符"/>
    <w:link w:val="a9"/>
    <w:rsid w:val="005A4F1D"/>
    <w:rPr>
      <w:rFonts w:ascii="宋体" w:hAnsi="Courier New"/>
      <w:kern w:val="2"/>
      <w:sz w:val="21"/>
    </w:rPr>
  </w:style>
  <w:style w:type="paragraph" w:styleId="ab">
    <w:name w:val="Balloon Text"/>
    <w:basedOn w:val="a"/>
    <w:link w:val="ac"/>
    <w:uiPriority w:val="99"/>
    <w:semiHidden/>
    <w:unhideWhenUsed/>
    <w:rsid w:val="00270481"/>
    <w:rPr>
      <w:sz w:val="18"/>
      <w:szCs w:val="18"/>
    </w:rPr>
  </w:style>
  <w:style w:type="character" w:customStyle="1" w:styleId="ac">
    <w:name w:val="批注框文本 字符"/>
    <w:link w:val="ab"/>
    <w:uiPriority w:val="99"/>
    <w:semiHidden/>
    <w:rsid w:val="00270481"/>
    <w:rPr>
      <w:rFonts w:ascii="Times New Roman" w:hAnsi="Times New Roman"/>
      <w:kern w:val="2"/>
      <w:sz w:val="18"/>
      <w:szCs w:val="18"/>
    </w:rPr>
  </w:style>
  <w:style w:type="paragraph" w:styleId="ad">
    <w:name w:val="Normal (Web)"/>
    <w:basedOn w:val="a"/>
    <w:uiPriority w:val="99"/>
    <w:semiHidden/>
    <w:unhideWhenUsed/>
    <w:rsid w:val="001B6913"/>
    <w:pPr>
      <w:widowControl/>
      <w:spacing w:before="100" w:beforeAutospacing="1" w:after="100" w:afterAutospacing="1"/>
      <w:jc w:val="left"/>
    </w:pPr>
    <w:rPr>
      <w:rFonts w:ascii="宋体" w:hAnsi="宋体" w:cs="宋体"/>
      <w:kern w:val="0"/>
      <w:sz w:val="24"/>
      <w:szCs w:val="24"/>
    </w:rPr>
  </w:style>
  <w:style w:type="character" w:customStyle="1" w:styleId="sect2title1">
    <w:name w:val="sect2title1"/>
    <w:rsid w:val="001B6913"/>
    <w:rPr>
      <w:rFonts w:ascii="微软雅黑" w:eastAsia="微软雅黑" w:hAnsi="微软雅黑" w:hint="eastAsia"/>
      <w:b/>
      <w:bCs/>
      <w:sz w:val="21"/>
      <w:szCs w:val="21"/>
    </w:rPr>
  </w:style>
  <w:style w:type="paragraph" w:styleId="ae">
    <w:name w:val="footnote text"/>
    <w:basedOn w:val="a"/>
    <w:link w:val="af"/>
    <w:semiHidden/>
    <w:unhideWhenUsed/>
    <w:rsid w:val="00B60A64"/>
    <w:pPr>
      <w:snapToGrid w:val="0"/>
      <w:jc w:val="left"/>
    </w:pPr>
    <w:rPr>
      <w:sz w:val="18"/>
      <w:szCs w:val="18"/>
    </w:rPr>
  </w:style>
  <w:style w:type="character" w:customStyle="1" w:styleId="af">
    <w:name w:val="脚注文本 字符"/>
    <w:basedOn w:val="a0"/>
    <w:link w:val="ae"/>
    <w:semiHidden/>
    <w:rsid w:val="00B60A64"/>
    <w:rPr>
      <w:rFonts w:ascii="Times New Roman" w:hAnsi="Times New Roman"/>
      <w:kern w:val="2"/>
      <w:sz w:val="18"/>
      <w:szCs w:val="18"/>
    </w:rPr>
  </w:style>
  <w:style w:type="character" w:styleId="af0">
    <w:name w:val="footnote reference"/>
    <w:basedOn w:val="a0"/>
    <w:semiHidden/>
    <w:unhideWhenUsed/>
    <w:rsid w:val="00B60A64"/>
    <w:rPr>
      <w:vertAlign w:val="superscript"/>
    </w:rPr>
  </w:style>
  <w:style w:type="paragraph" w:styleId="af1">
    <w:name w:val="List Paragraph"/>
    <w:basedOn w:val="a"/>
    <w:uiPriority w:val="99"/>
    <w:rsid w:val="00B60A64"/>
    <w:pPr>
      <w:ind w:firstLineChars="200" w:firstLine="420"/>
    </w:pPr>
    <w:rPr>
      <w:szCs w:val="24"/>
    </w:rPr>
  </w:style>
  <w:style w:type="character" w:styleId="af2">
    <w:name w:val="annotation reference"/>
    <w:basedOn w:val="a0"/>
    <w:semiHidden/>
    <w:unhideWhenUsed/>
    <w:rsid w:val="00D61F07"/>
    <w:rPr>
      <w:sz w:val="21"/>
      <w:szCs w:val="21"/>
    </w:rPr>
  </w:style>
  <w:style w:type="paragraph" w:styleId="af3">
    <w:name w:val="annotation text"/>
    <w:basedOn w:val="a"/>
    <w:link w:val="af4"/>
    <w:unhideWhenUsed/>
    <w:rsid w:val="00D61F07"/>
    <w:pPr>
      <w:jc w:val="left"/>
    </w:pPr>
  </w:style>
  <w:style w:type="character" w:customStyle="1" w:styleId="af4">
    <w:name w:val="批注文字 字符"/>
    <w:basedOn w:val="a0"/>
    <w:link w:val="af3"/>
    <w:rsid w:val="00D61F07"/>
    <w:rPr>
      <w:rFonts w:ascii="Times New Roman" w:hAnsi="Times New Roman"/>
      <w:kern w:val="2"/>
      <w:sz w:val="21"/>
    </w:rPr>
  </w:style>
  <w:style w:type="paragraph" w:styleId="af5">
    <w:name w:val="annotation subject"/>
    <w:basedOn w:val="af3"/>
    <w:next w:val="af3"/>
    <w:link w:val="af6"/>
    <w:uiPriority w:val="99"/>
    <w:semiHidden/>
    <w:unhideWhenUsed/>
    <w:rsid w:val="00D61F07"/>
    <w:rPr>
      <w:b/>
      <w:bCs/>
    </w:rPr>
  </w:style>
  <w:style w:type="character" w:customStyle="1" w:styleId="af6">
    <w:name w:val="批注主题 字符"/>
    <w:basedOn w:val="af4"/>
    <w:link w:val="af5"/>
    <w:uiPriority w:val="99"/>
    <w:semiHidden/>
    <w:rsid w:val="00D61F07"/>
    <w:rPr>
      <w:rFonts w:ascii="Times New Roman" w:hAnsi="Times New Roman"/>
      <w:b/>
      <w:bCs/>
      <w:kern w:val="2"/>
      <w:sz w:val="21"/>
    </w:rPr>
  </w:style>
  <w:style w:type="character" w:styleId="af7">
    <w:name w:val="Hyperlink"/>
    <w:unhideWhenUsed/>
    <w:rsid w:val="0016562C"/>
    <w:rPr>
      <w:color w:val="0563C1"/>
      <w:u w:val="single"/>
    </w:rPr>
  </w:style>
  <w:style w:type="character" w:styleId="af8">
    <w:name w:val="endnote reference"/>
    <w:basedOn w:val="a0"/>
    <w:uiPriority w:val="99"/>
    <w:semiHidden/>
    <w:unhideWhenUsed/>
    <w:rsid w:val="00FE6DD8"/>
    <w:rPr>
      <w:vertAlign w:val="superscript"/>
    </w:rPr>
  </w:style>
  <w:style w:type="paragraph" w:styleId="af9">
    <w:name w:val="Revision"/>
    <w:hidden/>
    <w:uiPriority w:val="99"/>
    <w:semiHidden/>
    <w:rsid w:val="00986E38"/>
    <w:rPr>
      <w:rFonts w:ascii="Times New Roman" w:hAnsi="Times New Roman"/>
      <w:kern w:val="2"/>
      <w:sz w:val="21"/>
    </w:rPr>
  </w:style>
  <w:style w:type="paragraph" w:customStyle="1" w:styleId="afa">
    <w:name w:val="附注三级"/>
    <w:basedOn w:val="a"/>
    <w:qFormat/>
    <w:rsid w:val="006D11EF"/>
    <w:pPr>
      <w:widowControl/>
      <w:tabs>
        <w:tab w:val="left" w:pos="1273"/>
      </w:tabs>
      <w:adjustRightInd w:val="0"/>
      <w:snapToGrid w:val="0"/>
      <w:spacing w:line="400" w:lineRule="atLeast"/>
      <w:ind w:leftChars="342" w:left="1256" w:hangingChars="255" w:hanging="538"/>
      <w:jc w:val="left"/>
    </w:pPr>
    <w:rPr>
      <w:rFonts w:ascii="宋体" w:hAnsi="宋体"/>
      <w:b/>
      <w:bCs/>
      <w:szCs w:val="21"/>
    </w:rPr>
  </w:style>
  <w:style w:type="paragraph" w:customStyle="1" w:styleId="TableParagraph">
    <w:name w:val="Table Paragraph"/>
    <w:basedOn w:val="a"/>
    <w:uiPriority w:val="1"/>
    <w:qFormat/>
    <w:rsid w:val="003A3DCC"/>
    <w:pPr>
      <w:autoSpaceDE w:val="0"/>
      <w:autoSpaceDN w:val="0"/>
      <w:jc w:val="left"/>
    </w:pPr>
    <w:rPr>
      <w:rFonts w:ascii="Arial Narrow" w:eastAsia="Arial Narrow" w:hAnsi="Arial Narrow" w:cs="Arial Narrow"/>
      <w:kern w:val="0"/>
      <w:sz w:val="22"/>
      <w:szCs w:val="22"/>
      <w:lang w:val="zh-CN" w:bidi="zh-CN"/>
    </w:rPr>
  </w:style>
  <w:style w:type="table" w:styleId="afb">
    <w:name w:val="Table Grid"/>
    <w:basedOn w:val="a1"/>
    <w:uiPriority w:val="39"/>
    <w:rsid w:val="00EC7CD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2915">
      <w:bodyDiv w:val="1"/>
      <w:marLeft w:val="0"/>
      <w:marRight w:val="0"/>
      <w:marTop w:val="0"/>
      <w:marBottom w:val="0"/>
      <w:divBdr>
        <w:top w:val="none" w:sz="0" w:space="0" w:color="auto"/>
        <w:left w:val="none" w:sz="0" w:space="0" w:color="auto"/>
        <w:bottom w:val="none" w:sz="0" w:space="0" w:color="auto"/>
        <w:right w:val="none" w:sz="0" w:space="0" w:color="auto"/>
      </w:divBdr>
    </w:div>
    <w:div w:id="42798824">
      <w:bodyDiv w:val="1"/>
      <w:marLeft w:val="0"/>
      <w:marRight w:val="0"/>
      <w:marTop w:val="0"/>
      <w:marBottom w:val="0"/>
      <w:divBdr>
        <w:top w:val="none" w:sz="0" w:space="0" w:color="auto"/>
        <w:left w:val="none" w:sz="0" w:space="0" w:color="auto"/>
        <w:bottom w:val="none" w:sz="0" w:space="0" w:color="auto"/>
        <w:right w:val="none" w:sz="0" w:space="0" w:color="auto"/>
      </w:divBdr>
    </w:div>
    <w:div w:id="61488380">
      <w:bodyDiv w:val="1"/>
      <w:marLeft w:val="0"/>
      <w:marRight w:val="0"/>
      <w:marTop w:val="0"/>
      <w:marBottom w:val="0"/>
      <w:divBdr>
        <w:top w:val="none" w:sz="0" w:space="0" w:color="auto"/>
        <w:left w:val="none" w:sz="0" w:space="0" w:color="auto"/>
        <w:bottom w:val="none" w:sz="0" w:space="0" w:color="auto"/>
        <w:right w:val="none" w:sz="0" w:space="0" w:color="auto"/>
      </w:divBdr>
    </w:div>
    <w:div w:id="340619284">
      <w:bodyDiv w:val="1"/>
      <w:marLeft w:val="0"/>
      <w:marRight w:val="0"/>
      <w:marTop w:val="0"/>
      <w:marBottom w:val="0"/>
      <w:divBdr>
        <w:top w:val="none" w:sz="0" w:space="0" w:color="auto"/>
        <w:left w:val="none" w:sz="0" w:space="0" w:color="auto"/>
        <w:bottom w:val="none" w:sz="0" w:space="0" w:color="auto"/>
        <w:right w:val="none" w:sz="0" w:space="0" w:color="auto"/>
      </w:divBdr>
    </w:div>
    <w:div w:id="347371739">
      <w:bodyDiv w:val="1"/>
      <w:marLeft w:val="0"/>
      <w:marRight w:val="0"/>
      <w:marTop w:val="0"/>
      <w:marBottom w:val="0"/>
      <w:divBdr>
        <w:top w:val="none" w:sz="0" w:space="0" w:color="auto"/>
        <w:left w:val="none" w:sz="0" w:space="0" w:color="auto"/>
        <w:bottom w:val="none" w:sz="0" w:space="0" w:color="auto"/>
        <w:right w:val="none" w:sz="0" w:space="0" w:color="auto"/>
      </w:divBdr>
    </w:div>
    <w:div w:id="395713511">
      <w:bodyDiv w:val="1"/>
      <w:marLeft w:val="0"/>
      <w:marRight w:val="0"/>
      <w:marTop w:val="0"/>
      <w:marBottom w:val="0"/>
      <w:divBdr>
        <w:top w:val="none" w:sz="0" w:space="0" w:color="auto"/>
        <w:left w:val="none" w:sz="0" w:space="0" w:color="auto"/>
        <w:bottom w:val="none" w:sz="0" w:space="0" w:color="auto"/>
        <w:right w:val="none" w:sz="0" w:space="0" w:color="auto"/>
      </w:divBdr>
    </w:div>
    <w:div w:id="409499550">
      <w:bodyDiv w:val="1"/>
      <w:marLeft w:val="0"/>
      <w:marRight w:val="0"/>
      <w:marTop w:val="0"/>
      <w:marBottom w:val="0"/>
      <w:divBdr>
        <w:top w:val="none" w:sz="0" w:space="0" w:color="auto"/>
        <w:left w:val="none" w:sz="0" w:space="0" w:color="auto"/>
        <w:bottom w:val="none" w:sz="0" w:space="0" w:color="auto"/>
        <w:right w:val="none" w:sz="0" w:space="0" w:color="auto"/>
      </w:divBdr>
    </w:div>
    <w:div w:id="522286522">
      <w:bodyDiv w:val="1"/>
      <w:marLeft w:val="0"/>
      <w:marRight w:val="0"/>
      <w:marTop w:val="0"/>
      <w:marBottom w:val="0"/>
      <w:divBdr>
        <w:top w:val="none" w:sz="0" w:space="0" w:color="auto"/>
        <w:left w:val="none" w:sz="0" w:space="0" w:color="auto"/>
        <w:bottom w:val="none" w:sz="0" w:space="0" w:color="auto"/>
        <w:right w:val="none" w:sz="0" w:space="0" w:color="auto"/>
      </w:divBdr>
    </w:div>
    <w:div w:id="523786627">
      <w:bodyDiv w:val="1"/>
      <w:marLeft w:val="0"/>
      <w:marRight w:val="0"/>
      <w:marTop w:val="0"/>
      <w:marBottom w:val="0"/>
      <w:divBdr>
        <w:top w:val="none" w:sz="0" w:space="0" w:color="auto"/>
        <w:left w:val="none" w:sz="0" w:space="0" w:color="auto"/>
        <w:bottom w:val="none" w:sz="0" w:space="0" w:color="auto"/>
        <w:right w:val="none" w:sz="0" w:space="0" w:color="auto"/>
      </w:divBdr>
    </w:div>
    <w:div w:id="675228190">
      <w:bodyDiv w:val="1"/>
      <w:marLeft w:val="0"/>
      <w:marRight w:val="0"/>
      <w:marTop w:val="0"/>
      <w:marBottom w:val="0"/>
      <w:divBdr>
        <w:top w:val="none" w:sz="0" w:space="0" w:color="auto"/>
        <w:left w:val="none" w:sz="0" w:space="0" w:color="auto"/>
        <w:bottom w:val="none" w:sz="0" w:space="0" w:color="auto"/>
        <w:right w:val="none" w:sz="0" w:space="0" w:color="auto"/>
      </w:divBdr>
    </w:div>
    <w:div w:id="776026660">
      <w:bodyDiv w:val="1"/>
      <w:marLeft w:val="0"/>
      <w:marRight w:val="0"/>
      <w:marTop w:val="0"/>
      <w:marBottom w:val="0"/>
      <w:divBdr>
        <w:top w:val="none" w:sz="0" w:space="0" w:color="auto"/>
        <w:left w:val="none" w:sz="0" w:space="0" w:color="auto"/>
        <w:bottom w:val="none" w:sz="0" w:space="0" w:color="auto"/>
        <w:right w:val="none" w:sz="0" w:space="0" w:color="auto"/>
      </w:divBdr>
    </w:div>
    <w:div w:id="777796965">
      <w:bodyDiv w:val="1"/>
      <w:marLeft w:val="0"/>
      <w:marRight w:val="0"/>
      <w:marTop w:val="0"/>
      <w:marBottom w:val="0"/>
      <w:divBdr>
        <w:top w:val="none" w:sz="0" w:space="0" w:color="auto"/>
        <w:left w:val="none" w:sz="0" w:space="0" w:color="auto"/>
        <w:bottom w:val="none" w:sz="0" w:space="0" w:color="auto"/>
        <w:right w:val="none" w:sz="0" w:space="0" w:color="auto"/>
      </w:divBdr>
    </w:div>
    <w:div w:id="963656051">
      <w:bodyDiv w:val="1"/>
      <w:marLeft w:val="0"/>
      <w:marRight w:val="0"/>
      <w:marTop w:val="0"/>
      <w:marBottom w:val="0"/>
      <w:divBdr>
        <w:top w:val="none" w:sz="0" w:space="0" w:color="auto"/>
        <w:left w:val="none" w:sz="0" w:space="0" w:color="auto"/>
        <w:bottom w:val="none" w:sz="0" w:space="0" w:color="auto"/>
        <w:right w:val="none" w:sz="0" w:space="0" w:color="auto"/>
      </w:divBdr>
    </w:div>
    <w:div w:id="1154562007">
      <w:bodyDiv w:val="1"/>
      <w:marLeft w:val="0"/>
      <w:marRight w:val="0"/>
      <w:marTop w:val="0"/>
      <w:marBottom w:val="0"/>
      <w:divBdr>
        <w:top w:val="none" w:sz="0" w:space="0" w:color="auto"/>
        <w:left w:val="none" w:sz="0" w:space="0" w:color="auto"/>
        <w:bottom w:val="none" w:sz="0" w:space="0" w:color="auto"/>
        <w:right w:val="none" w:sz="0" w:space="0" w:color="auto"/>
      </w:divBdr>
    </w:div>
    <w:div w:id="1188443380">
      <w:bodyDiv w:val="1"/>
      <w:marLeft w:val="0"/>
      <w:marRight w:val="0"/>
      <w:marTop w:val="0"/>
      <w:marBottom w:val="0"/>
      <w:divBdr>
        <w:top w:val="none" w:sz="0" w:space="0" w:color="auto"/>
        <w:left w:val="none" w:sz="0" w:space="0" w:color="auto"/>
        <w:bottom w:val="none" w:sz="0" w:space="0" w:color="auto"/>
        <w:right w:val="none" w:sz="0" w:space="0" w:color="auto"/>
      </w:divBdr>
    </w:div>
    <w:div w:id="1340891293">
      <w:bodyDiv w:val="1"/>
      <w:marLeft w:val="0"/>
      <w:marRight w:val="0"/>
      <w:marTop w:val="0"/>
      <w:marBottom w:val="0"/>
      <w:divBdr>
        <w:top w:val="none" w:sz="0" w:space="0" w:color="auto"/>
        <w:left w:val="none" w:sz="0" w:space="0" w:color="auto"/>
        <w:bottom w:val="none" w:sz="0" w:space="0" w:color="auto"/>
        <w:right w:val="none" w:sz="0" w:space="0" w:color="auto"/>
      </w:divBdr>
    </w:div>
    <w:div w:id="1407873029">
      <w:bodyDiv w:val="1"/>
      <w:marLeft w:val="0"/>
      <w:marRight w:val="0"/>
      <w:marTop w:val="0"/>
      <w:marBottom w:val="0"/>
      <w:divBdr>
        <w:top w:val="none" w:sz="0" w:space="0" w:color="auto"/>
        <w:left w:val="none" w:sz="0" w:space="0" w:color="auto"/>
        <w:bottom w:val="none" w:sz="0" w:space="0" w:color="auto"/>
        <w:right w:val="none" w:sz="0" w:space="0" w:color="auto"/>
      </w:divBdr>
    </w:div>
    <w:div w:id="1413773088">
      <w:bodyDiv w:val="1"/>
      <w:marLeft w:val="0"/>
      <w:marRight w:val="0"/>
      <w:marTop w:val="0"/>
      <w:marBottom w:val="0"/>
      <w:divBdr>
        <w:top w:val="none" w:sz="0" w:space="0" w:color="auto"/>
        <w:left w:val="none" w:sz="0" w:space="0" w:color="auto"/>
        <w:bottom w:val="none" w:sz="0" w:space="0" w:color="auto"/>
        <w:right w:val="none" w:sz="0" w:space="0" w:color="auto"/>
      </w:divBdr>
    </w:div>
    <w:div w:id="1574193186">
      <w:bodyDiv w:val="1"/>
      <w:marLeft w:val="0"/>
      <w:marRight w:val="0"/>
      <w:marTop w:val="0"/>
      <w:marBottom w:val="0"/>
      <w:divBdr>
        <w:top w:val="none" w:sz="0" w:space="0" w:color="auto"/>
        <w:left w:val="none" w:sz="0" w:space="0" w:color="auto"/>
        <w:bottom w:val="none" w:sz="0" w:space="0" w:color="auto"/>
        <w:right w:val="none" w:sz="0" w:space="0" w:color="auto"/>
      </w:divBdr>
    </w:div>
    <w:div w:id="1595287010">
      <w:bodyDiv w:val="1"/>
      <w:marLeft w:val="0"/>
      <w:marRight w:val="0"/>
      <w:marTop w:val="0"/>
      <w:marBottom w:val="0"/>
      <w:divBdr>
        <w:top w:val="none" w:sz="0" w:space="0" w:color="auto"/>
        <w:left w:val="none" w:sz="0" w:space="0" w:color="auto"/>
        <w:bottom w:val="none" w:sz="0" w:space="0" w:color="auto"/>
        <w:right w:val="none" w:sz="0" w:space="0" w:color="auto"/>
      </w:divBdr>
    </w:div>
    <w:div w:id="1899899406">
      <w:bodyDiv w:val="1"/>
      <w:marLeft w:val="0"/>
      <w:marRight w:val="0"/>
      <w:marTop w:val="0"/>
      <w:marBottom w:val="0"/>
      <w:divBdr>
        <w:top w:val="none" w:sz="0" w:space="0" w:color="auto"/>
        <w:left w:val="none" w:sz="0" w:space="0" w:color="auto"/>
        <w:bottom w:val="none" w:sz="0" w:space="0" w:color="auto"/>
        <w:right w:val="none" w:sz="0" w:space="0" w:color="auto"/>
      </w:divBdr>
    </w:div>
    <w:div w:id="1987589799">
      <w:bodyDiv w:val="1"/>
      <w:marLeft w:val="0"/>
      <w:marRight w:val="0"/>
      <w:marTop w:val="0"/>
      <w:marBottom w:val="0"/>
      <w:divBdr>
        <w:top w:val="none" w:sz="0" w:space="0" w:color="auto"/>
        <w:left w:val="none" w:sz="0" w:space="0" w:color="auto"/>
        <w:bottom w:val="none" w:sz="0" w:space="0" w:color="auto"/>
        <w:right w:val="none" w:sz="0" w:space="0" w:color="auto"/>
      </w:divBdr>
    </w:div>
    <w:div w:id="212356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A48E03-9B01-4804-96FA-A92DCB2A3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8</Pages>
  <Words>1477</Words>
  <Characters>1965</Characters>
  <Application>Microsoft Office Word</Application>
  <DocSecurity>0</DocSecurity>
  <Lines>245</Lines>
  <Paragraphs>181</Paragraphs>
  <ScaleCrop>false</ScaleCrop>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cp:lastModifiedBy>LZY</cp:lastModifiedBy>
  <cp:revision>384</cp:revision>
  <dcterms:created xsi:type="dcterms:W3CDTF">2019-12-31T06:28:00Z</dcterms:created>
  <dcterms:modified xsi:type="dcterms:W3CDTF">2025-04-17T06:23:00Z</dcterms:modified>
</cp:coreProperties>
</file>