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A8CD1">
      <w:pPr>
        <w:spacing w:line="360" w:lineRule="auto"/>
        <w:rPr>
          <w:rFonts w:hint="default" w:ascii="宋体" w:hAnsi="宋体" w:eastAsia="宋体" w:cs="宋体"/>
          <w:color w:val="auto"/>
          <w:kern w:val="0"/>
          <w:sz w:val="15"/>
          <w:szCs w:val="15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证券代码：300436       证券简称：广生堂       公告编号：2025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037</w:t>
      </w:r>
    </w:p>
    <w:p w14:paraId="7A18FE65">
      <w:pPr>
        <w:spacing w:before="156" w:before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福建广生堂药业股份有限公司</w:t>
      </w:r>
    </w:p>
    <w:p w14:paraId="2BE46C0B">
      <w:pPr>
        <w:spacing w:after="156" w:after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关于第五届监事会第</w:t>
      </w: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次会议决议的公告</w:t>
      </w:r>
    </w:p>
    <w:tbl>
      <w:tblPr>
        <w:tblStyle w:val="12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10738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7511A581">
            <w:pPr>
              <w:ind w:firstLine="600" w:firstLineChars="200"/>
              <w:rPr>
                <w:b/>
                <w:color w:val="auto"/>
                <w:sz w:val="30"/>
                <w:szCs w:val="30"/>
                <w:highlight w:val="none"/>
              </w:rPr>
            </w:pPr>
            <w:r>
              <w:rPr>
                <w:color w:val="auto"/>
                <w:kern w:val="0"/>
                <w:sz w:val="30"/>
                <w:szCs w:val="30"/>
                <w:highlight w:val="none"/>
              </w:rPr>
              <w:t>本公司及</w:t>
            </w:r>
            <w:r>
              <w:rPr>
                <w:rFonts w:hint="eastAsia"/>
                <w:color w:val="auto"/>
                <w:kern w:val="0"/>
                <w:sz w:val="30"/>
                <w:szCs w:val="30"/>
                <w:highlight w:val="none"/>
              </w:rPr>
              <w:t>监事</w:t>
            </w:r>
            <w:r>
              <w:rPr>
                <w:color w:val="auto"/>
                <w:kern w:val="0"/>
                <w:sz w:val="30"/>
                <w:szCs w:val="30"/>
                <w:highlight w:val="none"/>
              </w:rPr>
              <w:t>会全体成员保证信息披露的内容真实、准确、完整，没有虚假记载、误导性陈述或重大遗漏。</w:t>
            </w:r>
          </w:p>
        </w:tc>
      </w:tr>
    </w:tbl>
    <w:p w14:paraId="4D20C27B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一、监事会会议召开情况</w:t>
      </w:r>
      <w:r>
        <w:rPr>
          <w:rFonts w:hint="eastAsia" w:ascii="宋体" w:hAnsi="宋体" w:cs="宋体"/>
          <w:color w:val="auto"/>
          <w:highlight w:val="none"/>
        </w:rPr>
        <w:tab/>
      </w:r>
    </w:p>
    <w:p w14:paraId="7CD1BA5A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福建广生堂药业股份有限公司（以下简称“公司”）第五届监事会第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八</w:t>
      </w:r>
      <w:r>
        <w:rPr>
          <w:rFonts w:hint="eastAsia" w:ascii="宋体" w:hAnsi="宋体" w:cs="宋体"/>
          <w:color w:val="auto"/>
          <w:sz w:val="24"/>
          <w:highlight w:val="none"/>
        </w:rPr>
        <w:t>次会议于2025年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21</w:t>
      </w:r>
      <w:r>
        <w:rPr>
          <w:rFonts w:hint="eastAsia" w:ascii="宋体" w:hAnsi="宋体" w:cs="宋体"/>
          <w:color w:val="auto"/>
          <w:sz w:val="24"/>
          <w:highlight w:val="none"/>
        </w:rPr>
        <w:t>日以邮件、电话等形式发出通知，于2025年4月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24</w:t>
      </w:r>
      <w:r>
        <w:rPr>
          <w:rFonts w:hint="eastAsia" w:ascii="宋体" w:hAnsi="宋体" w:cs="宋体"/>
          <w:color w:val="auto"/>
          <w:sz w:val="24"/>
          <w:highlight w:val="none"/>
        </w:rPr>
        <w:t>日以通讯表决方式召开。会议由监事会主席主持，会议应出席监事3人，实际出席监事3人。会议的召开符合《公司法》和《公司章程》的规定。</w:t>
      </w:r>
    </w:p>
    <w:p w14:paraId="14E70E73">
      <w:pPr>
        <w:pStyle w:val="2"/>
        <w:keepNext w:val="0"/>
        <w:keepLines w:val="0"/>
        <w:spacing w:before="156" w:after="156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二、监事会会议审议情况</w:t>
      </w:r>
    </w:p>
    <w:p w14:paraId="7F222013">
      <w:pPr>
        <w:pStyle w:val="3"/>
        <w:keepNext w:val="0"/>
        <w:keepLines w:val="0"/>
        <w:widowControl w:val="0"/>
        <w:spacing w:before="0" w:after="0"/>
        <w:ind w:firstLine="482"/>
        <w:rPr>
          <w:rFonts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highlight w:val="none"/>
        </w:rPr>
        <w:t>（一）审议通过《关于&lt;2025年第一季度报告&gt;的议案》</w:t>
      </w:r>
    </w:p>
    <w:p w14:paraId="5B3571FC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bookmarkStart w:id="0" w:name="_Hlk182406918"/>
      <w:r>
        <w:rPr>
          <w:rFonts w:hint="eastAsia" w:ascii="宋体" w:hAnsi="宋体" w:cs="宋体"/>
          <w:color w:val="auto"/>
          <w:sz w:val="24"/>
          <w:highlight w:val="none"/>
        </w:rPr>
        <w:t>经审核，监事会成员一致认为：公司《2025年第一季度报告》的编制程序符合法律、行政法规和中国证监会的规定，报告内容真实、准确、完整地反映了公司的实际情况，不存在任何虚假记载、误导性陈述或者重大遗漏。</w:t>
      </w:r>
    </w:p>
    <w:p w14:paraId="2C62BEC5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表决结果：有效表决票数3票，同意3票，反对0票，弃权0票。</w:t>
      </w:r>
      <w:bookmarkEnd w:id="0"/>
    </w:p>
    <w:p w14:paraId="48C57D35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具体内容详见公司</w:t>
      </w:r>
      <w:r>
        <w:rPr>
          <w:rFonts w:hint="eastAsia" w:ascii="宋体" w:hAnsi="宋体" w:cs="宋体"/>
          <w:color w:val="auto"/>
          <w:sz w:val="24"/>
          <w:highlight w:val="none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《证券时报》《中国证券报》《上海证券报》《证券日报》和巨潮资讯网www.cninfo.com.cn的《2025年第一季度报告</w:t>
      </w:r>
      <w:bookmarkStart w:id="1" w:name="_GoBack"/>
      <w:bookmarkEnd w:id="1"/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》。</w:t>
      </w:r>
    </w:p>
    <w:p w14:paraId="3DC46F9D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三、</w:t>
      </w:r>
      <w:r>
        <w:rPr>
          <w:rStyle w:val="30"/>
          <w:rFonts w:hint="eastAsia"/>
          <w:b/>
          <w:color w:val="auto"/>
          <w:highlight w:val="none"/>
        </w:rPr>
        <w:t>备</w:t>
      </w:r>
      <w:r>
        <w:rPr>
          <w:rFonts w:hint="eastAsia" w:ascii="宋体" w:hAnsi="宋体" w:cs="宋体"/>
          <w:color w:val="auto"/>
          <w:highlight w:val="none"/>
        </w:rPr>
        <w:t>查文件</w:t>
      </w:r>
    </w:p>
    <w:p w14:paraId="33FA9DB2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1、经与会监事签字的第五届监事会第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八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次会议决议</w:t>
      </w:r>
    </w:p>
    <w:p w14:paraId="30809054">
      <w:pPr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4F2DB81D">
      <w:pPr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特此公告。</w:t>
      </w:r>
    </w:p>
    <w:p w14:paraId="048F9F14">
      <w:pPr>
        <w:spacing w:line="360" w:lineRule="auto"/>
        <w:ind w:right="480" w:firstLine="424" w:firstLineChars="177"/>
        <w:jc w:val="right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福建广生堂药业股份有限公司监事会</w:t>
      </w:r>
    </w:p>
    <w:p w14:paraId="00E31D8C">
      <w:pPr>
        <w:tabs>
          <w:tab w:val="left" w:pos="8364"/>
        </w:tabs>
        <w:spacing w:line="360" w:lineRule="auto"/>
        <w:ind w:right="-58"/>
        <w:jc w:val="center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24</w:t>
      </w:r>
      <w:r>
        <w:rPr>
          <w:rFonts w:hint="eastAsia" w:ascii="宋体" w:hAnsi="宋体" w:cs="宋体"/>
          <w:color w:val="auto"/>
          <w:sz w:val="24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7C2F7B">
    <w:pPr>
      <w:pStyle w:val="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1EC06">
    <w:pPr>
      <w:pStyle w:val="9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5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F50BA">
    <w:pPr>
      <w:pStyle w:val="9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4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BEF24">
    <w:pPr>
      <w:pStyle w:val="9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6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4MDAzNjNiM2EwYjNjY2VkN2I2ZWY4OTg5YTA1ZWYifQ=="/>
    <w:docVar w:name="metasota_documentID" w:val="8594927440267988992"/>
  </w:docVars>
  <w:rsids>
    <w:rsidRoot w:val="00172A27"/>
    <w:rsid w:val="00033FA3"/>
    <w:rsid w:val="000619CE"/>
    <w:rsid w:val="00064949"/>
    <w:rsid w:val="00082C74"/>
    <w:rsid w:val="000A30FD"/>
    <w:rsid w:val="000A6A1E"/>
    <w:rsid w:val="000B259C"/>
    <w:rsid w:val="000F51AB"/>
    <w:rsid w:val="00114BAF"/>
    <w:rsid w:val="00115889"/>
    <w:rsid w:val="00120F2A"/>
    <w:rsid w:val="00126633"/>
    <w:rsid w:val="00135B12"/>
    <w:rsid w:val="00172A27"/>
    <w:rsid w:val="001F6F1A"/>
    <w:rsid w:val="0021331C"/>
    <w:rsid w:val="002301F2"/>
    <w:rsid w:val="00236BA0"/>
    <w:rsid w:val="00251237"/>
    <w:rsid w:val="002652B3"/>
    <w:rsid w:val="002A6767"/>
    <w:rsid w:val="002C5735"/>
    <w:rsid w:val="002F6938"/>
    <w:rsid w:val="0030109C"/>
    <w:rsid w:val="00305DD5"/>
    <w:rsid w:val="003138FE"/>
    <w:rsid w:val="003225AE"/>
    <w:rsid w:val="00322A41"/>
    <w:rsid w:val="0033109A"/>
    <w:rsid w:val="00331307"/>
    <w:rsid w:val="003337DE"/>
    <w:rsid w:val="0034799B"/>
    <w:rsid w:val="00350967"/>
    <w:rsid w:val="003741D6"/>
    <w:rsid w:val="00376191"/>
    <w:rsid w:val="00380B6E"/>
    <w:rsid w:val="00386948"/>
    <w:rsid w:val="003C796A"/>
    <w:rsid w:val="003E51AF"/>
    <w:rsid w:val="004049AA"/>
    <w:rsid w:val="00415ECB"/>
    <w:rsid w:val="00484546"/>
    <w:rsid w:val="00497FF1"/>
    <w:rsid w:val="004C0647"/>
    <w:rsid w:val="004C5D95"/>
    <w:rsid w:val="004C65EB"/>
    <w:rsid w:val="004C7FBE"/>
    <w:rsid w:val="004D6979"/>
    <w:rsid w:val="00532AA5"/>
    <w:rsid w:val="00533D93"/>
    <w:rsid w:val="00547EA4"/>
    <w:rsid w:val="00591BE3"/>
    <w:rsid w:val="005C1A26"/>
    <w:rsid w:val="006068E3"/>
    <w:rsid w:val="00666EB8"/>
    <w:rsid w:val="006B6228"/>
    <w:rsid w:val="006C1330"/>
    <w:rsid w:val="006E30F8"/>
    <w:rsid w:val="006F129C"/>
    <w:rsid w:val="006F45B5"/>
    <w:rsid w:val="00701935"/>
    <w:rsid w:val="00702E78"/>
    <w:rsid w:val="00732459"/>
    <w:rsid w:val="007460C7"/>
    <w:rsid w:val="00762330"/>
    <w:rsid w:val="00773159"/>
    <w:rsid w:val="00776C2C"/>
    <w:rsid w:val="00793047"/>
    <w:rsid w:val="007A0250"/>
    <w:rsid w:val="007C5EAE"/>
    <w:rsid w:val="007C6B1A"/>
    <w:rsid w:val="007D07FC"/>
    <w:rsid w:val="008518E9"/>
    <w:rsid w:val="00852C8C"/>
    <w:rsid w:val="0085490A"/>
    <w:rsid w:val="00883650"/>
    <w:rsid w:val="008A7399"/>
    <w:rsid w:val="008C27D2"/>
    <w:rsid w:val="008D303C"/>
    <w:rsid w:val="008D4935"/>
    <w:rsid w:val="008D666C"/>
    <w:rsid w:val="008D7BD8"/>
    <w:rsid w:val="008D7F1A"/>
    <w:rsid w:val="008D7FFA"/>
    <w:rsid w:val="008F0D38"/>
    <w:rsid w:val="008F371C"/>
    <w:rsid w:val="009224FE"/>
    <w:rsid w:val="009327CB"/>
    <w:rsid w:val="00960FEB"/>
    <w:rsid w:val="00977C2B"/>
    <w:rsid w:val="00987010"/>
    <w:rsid w:val="009D48D2"/>
    <w:rsid w:val="009E749B"/>
    <w:rsid w:val="00A13094"/>
    <w:rsid w:val="00A13724"/>
    <w:rsid w:val="00A16E7A"/>
    <w:rsid w:val="00A54320"/>
    <w:rsid w:val="00A61196"/>
    <w:rsid w:val="00A66FA3"/>
    <w:rsid w:val="00A728EE"/>
    <w:rsid w:val="00A745B3"/>
    <w:rsid w:val="00A77552"/>
    <w:rsid w:val="00AA2FC3"/>
    <w:rsid w:val="00AA7555"/>
    <w:rsid w:val="00AA7C2A"/>
    <w:rsid w:val="00AE221B"/>
    <w:rsid w:val="00AE399B"/>
    <w:rsid w:val="00AF1AA1"/>
    <w:rsid w:val="00B4426F"/>
    <w:rsid w:val="00B45789"/>
    <w:rsid w:val="00B852D5"/>
    <w:rsid w:val="00B94968"/>
    <w:rsid w:val="00BD723D"/>
    <w:rsid w:val="00BD7CC5"/>
    <w:rsid w:val="00BE299E"/>
    <w:rsid w:val="00BE6B2C"/>
    <w:rsid w:val="00BF7805"/>
    <w:rsid w:val="00C078ED"/>
    <w:rsid w:val="00C520BC"/>
    <w:rsid w:val="00C65AE3"/>
    <w:rsid w:val="00C72AC9"/>
    <w:rsid w:val="00C85DBE"/>
    <w:rsid w:val="00CB79F5"/>
    <w:rsid w:val="00CD4982"/>
    <w:rsid w:val="00D001AA"/>
    <w:rsid w:val="00D251ED"/>
    <w:rsid w:val="00D33DA9"/>
    <w:rsid w:val="00D4442D"/>
    <w:rsid w:val="00D47D3E"/>
    <w:rsid w:val="00D713B1"/>
    <w:rsid w:val="00D749CE"/>
    <w:rsid w:val="00D9291D"/>
    <w:rsid w:val="00DD7BF1"/>
    <w:rsid w:val="00DF454D"/>
    <w:rsid w:val="00DF7BD3"/>
    <w:rsid w:val="00E02832"/>
    <w:rsid w:val="00E24944"/>
    <w:rsid w:val="00EE4FB1"/>
    <w:rsid w:val="00EF060F"/>
    <w:rsid w:val="00F0345F"/>
    <w:rsid w:val="00F03A80"/>
    <w:rsid w:val="00F1579C"/>
    <w:rsid w:val="00F217DA"/>
    <w:rsid w:val="00F21EC6"/>
    <w:rsid w:val="00F274B8"/>
    <w:rsid w:val="00F65DE9"/>
    <w:rsid w:val="00F72E97"/>
    <w:rsid w:val="00F74B90"/>
    <w:rsid w:val="00F811F1"/>
    <w:rsid w:val="00F828F7"/>
    <w:rsid w:val="00FC2C0C"/>
    <w:rsid w:val="00FE579B"/>
    <w:rsid w:val="0142499F"/>
    <w:rsid w:val="01D02FF8"/>
    <w:rsid w:val="01E924B1"/>
    <w:rsid w:val="02EA4816"/>
    <w:rsid w:val="04095C53"/>
    <w:rsid w:val="050A5CEE"/>
    <w:rsid w:val="075E7FA4"/>
    <w:rsid w:val="08246D70"/>
    <w:rsid w:val="08DB316D"/>
    <w:rsid w:val="09102B0D"/>
    <w:rsid w:val="09146036"/>
    <w:rsid w:val="0929618B"/>
    <w:rsid w:val="09317E9F"/>
    <w:rsid w:val="09C86F91"/>
    <w:rsid w:val="09DB613A"/>
    <w:rsid w:val="0A3A717F"/>
    <w:rsid w:val="0A4D7372"/>
    <w:rsid w:val="0AF7780B"/>
    <w:rsid w:val="0B0F101D"/>
    <w:rsid w:val="0B58678E"/>
    <w:rsid w:val="0C5748CE"/>
    <w:rsid w:val="0C96465C"/>
    <w:rsid w:val="0D4C4F0E"/>
    <w:rsid w:val="0DA84AF2"/>
    <w:rsid w:val="0E811BCA"/>
    <w:rsid w:val="0EB83F89"/>
    <w:rsid w:val="0F2153C3"/>
    <w:rsid w:val="0FAA3E38"/>
    <w:rsid w:val="10190546"/>
    <w:rsid w:val="115B2D88"/>
    <w:rsid w:val="116C7384"/>
    <w:rsid w:val="117B2276"/>
    <w:rsid w:val="11955292"/>
    <w:rsid w:val="11DD55A3"/>
    <w:rsid w:val="120C7329"/>
    <w:rsid w:val="122732BD"/>
    <w:rsid w:val="12802B6B"/>
    <w:rsid w:val="12840E7C"/>
    <w:rsid w:val="12D346CC"/>
    <w:rsid w:val="13215440"/>
    <w:rsid w:val="134B5536"/>
    <w:rsid w:val="138E158E"/>
    <w:rsid w:val="13BD6CEF"/>
    <w:rsid w:val="13C9325F"/>
    <w:rsid w:val="14036D83"/>
    <w:rsid w:val="140E1078"/>
    <w:rsid w:val="143D5210"/>
    <w:rsid w:val="14B112C2"/>
    <w:rsid w:val="168625B0"/>
    <w:rsid w:val="178453B9"/>
    <w:rsid w:val="17FE48E7"/>
    <w:rsid w:val="191946EA"/>
    <w:rsid w:val="1989732A"/>
    <w:rsid w:val="19B9103C"/>
    <w:rsid w:val="19D246EC"/>
    <w:rsid w:val="1A40211E"/>
    <w:rsid w:val="1ABF58C1"/>
    <w:rsid w:val="1AE7567E"/>
    <w:rsid w:val="1C2F0EE3"/>
    <w:rsid w:val="1D393B68"/>
    <w:rsid w:val="1D6D1ED1"/>
    <w:rsid w:val="1DC0145E"/>
    <w:rsid w:val="1DD36DFA"/>
    <w:rsid w:val="1E5F3A2B"/>
    <w:rsid w:val="1F0E6B82"/>
    <w:rsid w:val="1F0F6B95"/>
    <w:rsid w:val="1F1B563C"/>
    <w:rsid w:val="1F3F5979"/>
    <w:rsid w:val="1F5008F0"/>
    <w:rsid w:val="1F94485C"/>
    <w:rsid w:val="1FC66277"/>
    <w:rsid w:val="20F46465"/>
    <w:rsid w:val="216058A9"/>
    <w:rsid w:val="21E20569"/>
    <w:rsid w:val="223B434C"/>
    <w:rsid w:val="228A5998"/>
    <w:rsid w:val="229B25D6"/>
    <w:rsid w:val="22A45464"/>
    <w:rsid w:val="22FE5379"/>
    <w:rsid w:val="23311EBE"/>
    <w:rsid w:val="234E44BE"/>
    <w:rsid w:val="23DC6C6A"/>
    <w:rsid w:val="23DE58D7"/>
    <w:rsid w:val="242F7169"/>
    <w:rsid w:val="244916A9"/>
    <w:rsid w:val="24AB4FA6"/>
    <w:rsid w:val="24BA0B26"/>
    <w:rsid w:val="24D24B00"/>
    <w:rsid w:val="24D54C25"/>
    <w:rsid w:val="25CB240D"/>
    <w:rsid w:val="25CE7107"/>
    <w:rsid w:val="25E06B30"/>
    <w:rsid w:val="264809B3"/>
    <w:rsid w:val="2657371E"/>
    <w:rsid w:val="26AA637A"/>
    <w:rsid w:val="27853A27"/>
    <w:rsid w:val="280B3FC1"/>
    <w:rsid w:val="283163FF"/>
    <w:rsid w:val="289C7CAD"/>
    <w:rsid w:val="28FE22D0"/>
    <w:rsid w:val="29BE7446"/>
    <w:rsid w:val="29C06030"/>
    <w:rsid w:val="2B2D532A"/>
    <w:rsid w:val="2B436C87"/>
    <w:rsid w:val="2B644624"/>
    <w:rsid w:val="2B65347E"/>
    <w:rsid w:val="2C404303"/>
    <w:rsid w:val="2CCD113F"/>
    <w:rsid w:val="2D307DEC"/>
    <w:rsid w:val="2D7921CC"/>
    <w:rsid w:val="2ED139E0"/>
    <w:rsid w:val="2EDC64EE"/>
    <w:rsid w:val="2F476C67"/>
    <w:rsid w:val="2FB154F1"/>
    <w:rsid w:val="30B21407"/>
    <w:rsid w:val="31BA0EA5"/>
    <w:rsid w:val="320F2B2D"/>
    <w:rsid w:val="33353386"/>
    <w:rsid w:val="333E0B59"/>
    <w:rsid w:val="33891D8C"/>
    <w:rsid w:val="33C4477D"/>
    <w:rsid w:val="33F009AC"/>
    <w:rsid w:val="342D4817"/>
    <w:rsid w:val="34BC5CBA"/>
    <w:rsid w:val="35BE05AA"/>
    <w:rsid w:val="35E86141"/>
    <w:rsid w:val="35F34EA9"/>
    <w:rsid w:val="36013E56"/>
    <w:rsid w:val="379251E7"/>
    <w:rsid w:val="37D5265A"/>
    <w:rsid w:val="383B79EB"/>
    <w:rsid w:val="389425B0"/>
    <w:rsid w:val="397064E0"/>
    <w:rsid w:val="3978539E"/>
    <w:rsid w:val="39DE2D7E"/>
    <w:rsid w:val="3AB030D6"/>
    <w:rsid w:val="3AF45F94"/>
    <w:rsid w:val="3B5E1F75"/>
    <w:rsid w:val="3BDC2844"/>
    <w:rsid w:val="3C584469"/>
    <w:rsid w:val="3CD94A35"/>
    <w:rsid w:val="3CEF1407"/>
    <w:rsid w:val="3D326061"/>
    <w:rsid w:val="3D681FCA"/>
    <w:rsid w:val="3D683934"/>
    <w:rsid w:val="3DAE1A1E"/>
    <w:rsid w:val="3EED6D32"/>
    <w:rsid w:val="3F0D712A"/>
    <w:rsid w:val="3FFF678B"/>
    <w:rsid w:val="40BD36C6"/>
    <w:rsid w:val="412A6279"/>
    <w:rsid w:val="4136428A"/>
    <w:rsid w:val="415723CD"/>
    <w:rsid w:val="4168382D"/>
    <w:rsid w:val="41C95573"/>
    <w:rsid w:val="42CC2742"/>
    <w:rsid w:val="43583EC9"/>
    <w:rsid w:val="439972F7"/>
    <w:rsid w:val="43CA5DB0"/>
    <w:rsid w:val="4413082D"/>
    <w:rsid w:val="44642CE6"/>
    <w:rsid w:val="44A1034F"/>
    <w:rsid w:val="451C7BB5"/>
    <w:rsid w:val="458B5528"/>
    <w:rsid w:val="459F41C9"/>
    <w:rsid w:val="46866FDD"/>
    <w:rsid w:val="46C816AD"/>
    <w:rsid w:val="482764CB"/>
    <w:rsid w:val="483B0352"/>
    <w:rsid w:val="4843122B"/>
    <w:rsid w:val="484F4E30"/>
    <w:rsid w:val="489237BE"/>
    <w:rsid w:val="48AC1250"/>
    <w:rsid w:val="48B102D4"/>
    <w:rsid w:val="493A37C4"/>
    <w:rsid w:val="49865D2D"/>
    <w:rsid w:val="49F106F9"/>
    <w:rsid w:val="4A10240E"/>
    <w:rsid w:val="4B247E30"/>
    <w:rsid w:val="4B760A5C"/>
    <w:rsid w:val="4B96350F"/>
    <w:rsid w:val="4BB763C4"/>
    <w:rsid w:val="4BC57245"/>
    <w:rsid w:val="4BE01E83"/>
    <w:rsid w:val="4C5B7DD5"/>
    <w:rsid w:val="4CC07196"/>
    <w:rsid w:val="4CE36A34"/>
    <w:rsid w:val="4D3637DE"/>
    <w:rsid w:val="4D9D7735"/>
    <w:rsid w:val="4DC1731C"/>
    <w:rsid w:val="4E0A4CDB"/>
    <w:rsid w:val="4E9764FE"/>
    <w:rsid w:val="4E980D90"/>
    <w:rsid w:val="4F22401A"/>
    <w:rsid w:val="4F4F2C38"/>
    <w:rsid w:val="4F925019"/>
    <w:rsid w:val="5012466D"/>
    <w:rsid w:val="50456430"/>
    <w:rsid w:val="50A078EC"/>
    <w:rsid w:val="50F04F55"/>
    <w:rsid w:val="50F601FD"/>
    <w:rsid w:val="5108470E"/>
    <w:rsid w:val="51127A8A"/>
    <w:rsid w:val="51EA08AB"/>
    <w:rsid w:val="52447E05"/>
    <w:rsid w:val="52AE3CC5"/>
    <w:rsid w:val="52B03F6E"/>
    <w:rsid w:val="536A41E2"/>
    <w:rsid w:val="53987BCE"/>
    <w:rsid w:val="540168F4"/>
    <w:rsid w:val="545B47F9"/>
    <w:rsid w:val="54AA61CF"/>
    <w:rsid w:val="54C25C1B"/>
    <w:rsid w:val="54D67A4A"/>
    <w:rsid w:val="559F5609"/>
    <w:rsid w:val="565A74E2"/>
    <w:rsid w:val="566521A5"/>
    <w:rsid w:val="56B1674B"/>
    <w:rsid w:val="56D51E02"/>
    <w:rsid w:val="57044D0E"/>
    <w:rsid w:val="571F09F6"/>
    <w:rsid w:val="577257D9"/>
    <w:rsid w:val="57DA74B2"/>
    <w:rsid w:val="57DC2005"/>
    <w:rsid w:val="57F3200D"/>
    <w:rsid w:val="581D7B9B"/>
    <w:rsid w:val="583E1337"/>
    <w:rsid w:val="58AE046F"/>
    <w:rsid w:val="58BF7112"/>
    <w:rsid w:val="58CB4E5F"/>
    <w:rsid w:val="599D2B28"/>
    <w:rsid w:val="5A443EA7"/>
    <w:rsid w:val="5ADA0899"/>
    <w:rsid w:val="5B644047"/>
    <w:rsid w:val="5B85087F"/>
    <w:rsid w:val="5B9C0757"/>
    <w:rsid w:val="5C1120AD"/>
    <w:rsid w:val="5C453AF6"/>
    <w:rsid w:val="5C5953D8"/>
    <w:rsid w:val="5D1F2F90"/>
    <w:rsid w:val="5D942587"/>
    <w:rsid w:val="5E301C38"/>
    <w:rsid w:val="5E770AD6"/>
    <w:rsid w:val="5F06794C"/>
    <w:rsid w:val="5F544DB2"/>
    <w:rsid w:val="5F991B58"/>
    <w:rsid w:val="60552641"/>
    <w:rsid w:val="609B59DA"/>
    <w:rsid w:val="60B62814"/>
    <w:rsid w:val="60D9793C"/>
    <w:rsid w:val="613E7799"/>
    <w:rsid w:val="61995BCE"/>
    <w:rsid w:val="61B30F6F"/>
    <w:rsid w:val="61D76EE6"/>
    <w:rsid w:val="62583769"/>
    <w:rsid w:val="62F47BBB"/>
    <w:rsid w:val="633565CF"/>
    <w:rsid w:val="63F81B90"/>
    <w:rsid w:val="65E81E26"/>
    <w:rsid w:val="65EE138C"/>
    <w:rsid w:val="667C21C2"/>
    <w:rsid w:val="66C51121"/>
    <w:rsid w:val="66D15EF7"/>
    <w:rsid w:val="67290ACE"/>
    <w:rsid w:val="672C3C51"/>
    <w:rsid w:val="67A24F14"/>
    <w:rsid w:val="67A50C5E"/>
    <w:rsid w:val="67CB4CF0"/>
    <w:rsid w:val="68520B39"/>
    <w:rsid w:val="6A3A1355"/>
    <w:rsid w:val="6A707ED8"/>
    <w:rsid w:val="6B1000B4"/>
    <w:rsid w:val="6B79100E"/>
    <w:rsid w:val="6BA56301"/>
    <w:rsid w:val="6BED19EE"/>
    <w:rsid w:val="6BFB7C75"/>
    <w:rsid w:val="6CC2175A"/>
    <w:rsid w:val="6D73050F"/>
    <w:rsid w:val="6DD5081C"/>
    <w:rsid w:val="6DD93FE6"/>
    <w:rsid w:val="6F411E43"/>
    <w:rsid w:val="6F7B6E93"/>
    <w:rsid w:val="6F957B4E"/>
    <w:rsid w:val="6FAC3760"/>
    <w:rsid w:val="700A0487"/>
    <w:rsid w:val="70D65B2F"/>
    <w:rsid w:val="714A1737"/>
    <w:rsid w:val="71DC3F5A"/>
    <w:rsid w:val="71F069DF"/>
    <w:rsid w:val="72193DBF"/>
    <w:rsid w:val="72777687"/>
    <w:rsid w:val="727C6062"/>
    <w:rsid w:val="729A1F96"/>
    <w:rsid w:val="7393089D"/>
    <w:rsid w:val="74773131"/>
    <w:rsid w:val="75A5184C"/>
    <w:rsid w:val="75B84CCF"/>
    <w:rsid w:val="75DB0E2D"/>
    <w:rsid w:val="75F57592"/>
    <w:rsid w:val="763C5788"/>
    <w:rsid w:val="776B4C22"/>
    <w:rsid w:val="778857AA"/>
    <w:rsid w:val="788D1ADD"/>
    <w:rsid w:val="78A23952"/>
    <w:rsid w:val="791F0D44"/>
    <w:rsid w:val="79404F19"/>
    <w:rsid w:val="794E711F"/>
    <w:rsid w:val="7A026DB8"/>
    <w:rsid w:val="7A1E34AC"/>
    <w:rsid w:val="7AEA70B6"/>
    <w:rsid w:val="7B417AC4"/>
    <w:rsid w:val="7B4464CB"/>
    <w:rsid w:val="7B6C638A"/>
    <w:rsid w:val="7B777DDA"/>
    <w:rsid w:val="7BB8348D"/>
    <w:rsid w:val="7BED4248"/>
    <w:rsid w:val="7C3A3B1A"/>
    <w:rsid w:val="7C525383"/>
    <w:rsid w:val="7CBD4A32"/>
    <w:rsid w:val="7D566D23"/>
    <w:rsid w:val="7D6A5E50"/>
    <w:rsid w:val="7DBE3BDC"/>
    <w:rsid w:val="7E497A3C"/>
    <w:rsid w:val="7E4B67C3"/>
    <w:rsid w:val="7E981357"/>
    <w:rsid w:val="7F61713F"/>
    <w:rsid w:val="7FAB531A"/>
    <w:rsid w:val="7FE50AE2"/>
    <w:rsid w:val="7FF0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3">
    <w:name w:val="heading 2"/>
    <w:basedOn w:val="1"/>
    <w:next w:val="1"/>
    <w:qFormat/>
    <w:uiPriority w:val="9"/>
    <w:pPr>
      <w:keepNext/>
      <w:keepLines/>
      <w:widowControl/>
      <w:autoSpaceDE w:val="0"/>
      <w:autoSpaceDN w:val="0"/>
      <w:spacing w:before="140" w:after="140" w:line="360" w:lineRule="auto"/>
      <w:ind w:firstLine="480" w:firstLineChars="200"/>
      <w:outlineLvl w:val="1"/>
    </w:pPr>
    <w:rPr>
      <w:rFonts w:ascii="Arial" w:hAnsi="Arial" w:eastAsia="黑体"/>
      <w:b/>
      <w:sz w:val="24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widowControl/>
      <w:spacing w:before="140" w:after="140" w:line="360" w:lineRule="auto"/>
      <w:outlineLvl w:val="2"/>
    </w:pPr>
    <w:rPr>
      <w:rFonts w:ascii="Calibri" w:hAnsi="Calibri"/>
      <w:b/>
      <w:sz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 Indent"/>
    <w:basedOn w:val="1"/>
    <w:unhideWhenUsed/>
    <w:qFormat/>
    <w:uiPriority w:val="99"/>
    <w:pPr>
      <w:adjustRightInd w:val="0"/>
      <w:spacing w:after="120" w:line="360" w:lineRule="atLeast"/>
      <w:ind w:left="200" w:leftChars="200"/>
    </w:pPr>
    <w:rPr>
      <w:szCs w:val="24"/>
    </w:rPr>
  </w:style>
  <w:style w:type="paragraph" w:styleId="7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link w:val="2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22"/>
    <w:rPr>
      <w:b/>
      <w:bCs/>
    </w:rPr>
  </w:style>
  <w:style w:type="character" w:styleId="16">
    <w:name w:val="page number"/>
    <w:unhideWhenUsed/>
    <w:qFormat/>
    <w:uiPriority w:val="99"/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标题 3 字符"/>
    <w:link w:val="4"/>
    <w:qFormat/>
    <w:uiPriority w:val="9"/>
    <w:rPr>
      <w:rFonts w:ascii="Calibri" w:hAnsi="Calibri" w:eastAsia="宋体"/>
      <w:b/>
      <w:sz w:val="24"/>
    </w:rPr>
  </w:style>
  <w:style w:type="character" w:customStyle="1" w:styleId="19">
    <w:name w:val="批注框文本 字符"/>
    <w:link w:val="7"/>
    <w:semiHidden/>
    <w:qFormat/>
    <w:uiPriority w:val="99"/>
    <w:rPr>
      <w:kern w:val="2"/>
      <w:sz w:val="18"/>
      <w:szCs w:val="18"/>
    </w:rPr>
  </w:style>
  <w:style w:type="character" w:customStyle="1" w:styleId="20">
    <w:name w:val="页脚 字符"/>
    <w:link w:val="8"/>
    <w:qFormat/>
    <w:uiPriority w:val="99"/>
    <w:rPr>
      <w:sz w:val="18"/>
      <w:szCs w:val="18"/>
    </w:rPr>
  </w:style>
  <w:style w:type="character" w:customStyle="1" w:styleId="21">
    <w:name w:val="页眉 字符"/>
    <w:link w:val="9"/>
    <w:semiHidden/>
    <w:qFormat/>
    <w:uiPriority w:val="99"/>
    <w:rPr>
      <w:sz w:val="18"/>
      <w:szCs w:val="18"/>
    </w:rPr>
  </w:style>
  <w:style w:type="character" w:customStyle="1" w:styleId="22">
    <w:name w:val="HTML 预设格式 字符"/>
    <w:link w:val="10"/>
    <w:qFormat/>
    <w:uiPriority w:val="99"/>
    <w:rPr>
      <w:rFonts w:ascii="宋体" w:hAnsi="宋体" w:cs="宋体"/>
      <w:sz w:val="24"/>
      <w:szCs w:val="24"/>
    </w:rPr>
  </w:style>
  <w:style w:type="character" w:customStyle="1" w:styleId="23">
    <w:name w:val="_Style 21"/>
    <w:unhideWhenUsed/>
    <w:qFormat/>
    <w:uiPriority w:val="99"/>
    <w:rPr>
      <w:color w:val="605E5C"/>
      <w:shd w:val="clear" w:color="auto" w:fill="E1DFDD"/>
    </w:rPr>
  </w:style>
  <w:style w:type="paragraph" w:customStyle="1" w:styleId="24">
    <w:name w:val="_Style 1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25">
    <w:name w:val="_Style 23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table" w:customStyle="1" w:styleId="27">
    <w:name w:val="网格型1"/>
    <w:basedOn w:val="12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8">
    <w:name w:val="fontstyle01"/>
    <w:qFormat/>
    <w:uiPriority w:val="0"/>
    <w:rPr>
      <w:rFonts w:hint="eastAsia" w:ascii="宋体" w:hAnsi="宋体" w:eastAsia="宋体"/>
      <w:color w:val="000000"/>
      <w:sz w:val="28"/>
      <w:szCs w:val="28"/>
    </w:rPr>
  </w:style>
  <w:style w:type="paragraph" w:customStyle="1" w:styleId="29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30">
    <w:name w:val="标题 1 字符"/>
    <w:link w:val="2"/>
    <w:qFormat/>
    <w:uiPriority w:val="9"/>
    <w:rPr>
      <w:b/>
      <w:kern w:val="44"/>
      <w:sz w:val="24"/>
    </w:rPr>
  </w:style>
  <w:style w:type="paragraph" w:customStyle="1" w:styleId="31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511</Words>
  <Characters>561</Characters>
  <Lines>5</Lines>
  <Paragraphs>1</Paragraphs>
  <TotalTime>0</TotalTime>
  <ScaleCrop>false</ScaleCrop>
  <LinksUpToDate>false</LinksUpToDate>
  <CharactersWithSpaces>608</CharactersWithSpaces>
  <Application>WPS Office_12.1.0.20783_F1E327BC-269C-435d-A152-05C5408002CA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2025-03-31T13:08:00Z</dcterms:created>
  <dc:creator>王琴</dc:creator>
  <cp:lastModifiedBy>cdq</cp:lastModifiedBy>
  <cp:lastPrinted>2024-11-22T05:24:00Z</cp:lastPrinted>
  <dcterms:modified xsi:type="dcterms:W3CDTF">2025-04-24T06:21:07Z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D88CEDFB8DB546D8B40A720ECC20C56A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